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263D" w:rsidRDefault="001C263D">
      <w:pPr>
        <w:spacing w:before="5"/>
        <w:rPr>
          <w:rFonts w:ascii="Times New Roman" w:eastAsia="Times New Roman" w:hAnsi="Times New Roman" w:cs="Times New Roman"/>
          <w:sz w:val="6"/>
          <w:szCs w:val="6"/>
        </w:rPr>
      </w:pPr>
    </w:p>
    <w:p w:rsidR="001C263D" w:rsidRDefault="004405CD">
      <w:pPr>
        <w:spacing w:line="200" w:lineRule="atLeast"/>
        <w:ind w:left="106"/>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val="en-GB" w:eastAsia="en-GB"/>
        </w:rPr>
        <w:drawing>
          <wp:inline distT="0" distB="0" distL="0" distR="0">
            <wp:extent cx="3370385" cy="1095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scot Logo _PurpleonWhite.jpg"/>
                    <pic:cNvPicPr/>
                  </pic:nvPicPr>
                  <pic:blipFill>
                    <a:blip r:embed="rId11">
                      <a:extLst>
                        <a:ext uri="{28A0092B-C50C-407E-A947-70E740481C1C}">
                          <a14:useLocalDpi xmlns:a14="http://schemas.microsoft.com/office/drawing/2010/main" val="0"/>
                        </a:ext>
                      </a:extLst>
                    </a:blip>
                    <a:stretch>
                      <a:fillRect/>
                    </a:stretch>
                  </pic:blipFill>
                  <pic:spPr>
                    <a:xfrm>
                      <a:off x="0" y="0"/>
                      <a:ext cx="3381948" cy="1099133"/>
                    </a:xfrm>
                    <a:prstGeom prst="rect">
                      <a:avLst/>
                    </a:prstGeom>
                  </pic:spPr>
                </pic:pic>
              </a:graphicData>
            </a:graphic>
          </wp:inline>
        </w:drawing>
      </w: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rPr>
          <w:rFonts w:ascii="Times New Roman" w:eastAsia="Times New Roman" w:hAnsi="Times New Roman" w:cs="Times New Roman"/>
          <w:sz w:val="20"/>
          <w:szCs w:val="20"/>
        </w:rPr>
      </w:pPr>
    </w:p>
    <w:p w:rsidR="001C263D" w:rsidRDefault="001C263D">
      <w:pPr>
        <w:spacing w:before="3"/>
        <w:rPr>
          <w:rFonts w:ascii="Times New Roman" w:eastAsia="Times New Roman" w:hAnsi="Times New Roman" w:cs="Times New Roman"/>
          <w:sz w:val="28"/>
          <w:szCs w:val="28"/>
        </w:rPr>
      </w:pPr>
    </w:p>
    <w:p w:rsidR="001C263D" w:rsidRDefault="00C84741">
      <w:pPr>
        <w:spacing w:before="8"/>
        <w:ind w:left="106"/>
        <w:rPr>
          <w:rFonts w:ascii="Arial" w:eastAsia="Arial" w:hAnsi="Arial" w:cs="Arial"/>
          <w:sz w:val="72"/>
          <w:szCs w:val="72"/>
        </w:rPr>
      </w:pPr>
      <w:r>
        <w:rPr>
          <w:rFonts w:ascii="Arial"/>
          <w:b/>
          <w:sz w:val="72"/>
        </w:rPr>
        <w:t>Records Retention</w:t>
      </w:r>
      <w:r w:rsidR="00152399">
        <w:rPr>
          <w:rFonts w:ascii="Arial"/>
          <w:b/>
          <w:spacing w:val="-3"/>
          <w:sz w:val="72"/>
        </w:rPr>
        <w:t xml:space="preserve"> </w:t>
      </w:r>
      <w:r w:rsidR="00152399">
        <w:rPr>
          <w:rFonts w:ascii="Arial"/>
          <w:b/>
          <w:sz w:val="72"/>
        </w:rPr>
        <w:t>Policy</w:t>
      </w:r>
    </w:p>
    <w:p w:rsidR="001C263D" w:rsidRDefault="001C263D">
      <w:pPr>
        <w:rPr>
          <w:rFonts w:ascii="Arial" w:eastAsia="Arial" w:hAnsi="Arial" w:cs="Arial"/>
          <w:b/>
          <w:bCs/>
          <w:sz w:val="20"/>
          <w:szCs w:val="20"/>
        </w:rPr>
      </w:pPr>
    </w:p>
    <w:p w:rsidR="001C263D" w:rsidRDefault="001C263D">
      <w:pPr>
        <w:rPr>
          <w:rFonts w:ascii="Arial" w:eastAsia="Arial" w:hAnsi="Arial" w:cs="Arial"/>
          <w:b/>
          <w:bCs/>
          <w:sz w:val="20"/>
          <w:szCs w:val="20"/>
        </w:rPr>
      </w:pPr>
    </w:p>
    <w:p w:rsidR="001C263D" w:rsidRDefault="001C263D">
      <w:pPr>
        <w:rPr>
          <w:rFonts w:ascii="Arial" w:eastAsia="Arial" w:hAnsi="Arial" w:cs="Arial"/>
          <w:b/>
          <w:bCs/>
          <w:sz w:val="20"/>
          <w:szCs w:val="20"/>
        </w:rPr>
      </w:pPr>
    </w:p>
    <w:p w:rsidR="001C263D" w:rsidRDefault="001C263D">
      <w:pPr>
        <w:rPr>
          <w:rFonts w:ascii="Arial" w:eastAsia="Arial" w:hAnsi="Arial" w:cs="Arial"/>
          <w:b/>
          <w:bCs/>
          <w:sz w:val="20"/>
          <w:szCs w:val="20"/>
        </w:rPr>
      </w:pPr>
    </w:p>
    <w:p w:rsidR="001C263D" w:rsidRDefault="001C263D">
      <w:pPr>
        <w:rPr>
          <w:rFonts w:ascii="Arial" w:eastAsia="Arial" w:hAnsi="Arial" w:cs="Arial"/>
          <w:b/>
          <w:bCs/>
          <w:sz w:val="20"/>
          <w:szCs w:val="20"/>
        </w:rPr>
      </w:pPr>
    </w:p>
    <w:p w:rsidR="001C263D" w:rsidRDefault="001C263D">
      <w:pPr>
        <w:rPr>
          <w:rFonts w:ascii="Arial" w:eastAsia="Arial" w:hAnsi="Arial" w:cs="Arial"/>
          <w:b/>
          <w:bCs/>
          <w:sz w:val="20"/>
          <w:szCs w:val="20"/>
        </w:rPr>
      </w:pPr>
    </w:p>
    <w:p w:rsidR="001C263D" w:rsidRDefault="001C263D">
      <w:pPr>
        <w:rPr>
          <w:rFonts w:ascii="Arial" w:eastAsia="Arial" w:hAnsi="Arial" w:cs="Arial"/>
          <w:b/>
          <w:bCs/>
          <w:sz w:val="20"/>
          <w:szCs w:val="20"/>
        </w:rPr>
      </w:pPr>
    </w:p>
    <w:p w:rsidR="001C263D" w:rsidRDefault="001C263D">
      <w:pPr>
        <w:rPr>
          <w:rFonts w:ascii="Arial" w:eastAsia="Arial" w:hAnsi="Arial" w:cs="Arial"/>
          <w:b/>
          <w:bCs/>
          <w:sz w:val="20"/>
          <w:szCs w:val="20"/>
        </w:rPr>
      </w:pPr>
    </w:p>
    <w:p w:rsidR="001C263D" w:rsidRDefault="001C263D">
      <w:pPr>
        <w:rPr>
          <w:rFonts w:ascii="Arial" w:eastAsia="Arial" w:hAnsi="Arial" w:cs="Arial"/>
          <w:b/>
          <w:bCs/>
          <w:sz w:val="20"/>
          <w:szCs w:val="20"/>
        </w:rPr>
      </w:pPr>
    </w:p>
    <w:p w:rsidR="001C263D" w:rsidRDefault="001C263D">
      <w:pPr>
        <w:rPr>
          <w:rFonts w:ascii="Arial" w:eastAsia="Arial" w:hAnsi="Arial" w:cs="Arial"/>
          <w:b/>
          <w:bCs/>
          <w:sz w:val="20"/>
          <w:szCs w:val="20"/>
        </w:rPr>
      </w:pPr>
    </w:p>
    <w:p w:rsidR="001C263D" w:rsidRDefault="001C263D">
      <w:pPr>
        <w:rPr>
          <w:rFonts w:ascii="Arial" w:eastAsia="Arial" w:hAnsi="Arial" w:cs="Arial"/>
          <w:b/>
          <w:bCs/>
          <w:sz w:val="20"/>
          <w:szCs w:val="20"/>
        </w:rPr>
      </w:pPr>
    </w:p>
    <w:p w:rsidR="004405CD" w:rsidRDefault="004405CD">
      <w:pPr>
        <w:rPr>
          <w:rFonts w:ascii="Arial" w:eastAsia="Arial" w:hAnsi="Arial" w:cs="Arial"/>
          <w:b/>
          <w:bCs/>
          <w:sz w:val="20"/>
          <w:szCs w:val="20"/>
        </w:rPr>
      </w:pPr>
    </w:p>
    <w:p w:rsidR="004405CD" w:rsidRDefault="004405CD">
      <w:pPr>
        <w:rPr>
          <w:rFonts w:ascii="Arial" w:eastAsia="Arial" w:hAnsi="Arial" w:cs="Arial"/>
          <w:b/>
          <w:bCs/>
          <w:sz w:val="20"/>
          <w:szCs w:val="20"/>
        </w:rPr>
      </w:pPr>
    </w:p>
    <w:p w:rsidR="004405CD" w:rsidRDefault="004405CD">
      <w:pPr>
        <w:rPr>
          <w:rFonts w:ascii="Arial" w:eastAsia="Arial" w:hAnsi="Arial" w:cs="Arial"/>
          <w:b/>
          <w:bCs/>
          <w:sz w:val="20"/>
          <w:szCs w:val="20"/>
        </w:rPr>
      </w:pPr>
    </w:p>
    <w:p w:rsidR="004405CD" w:rsidRDefault="004405CD">
      <w:pPr>
        <w:rPr>
          <w:rFonts w:ascii="Arial" w:eastAsia="Arial" w:hAnsi="Arial" w:cs="Arial"/>
          <w:b/>
          <w:bCs/>
          <w:sz w:val="20"/>
          <w:szCs w:val="20"/>
        </w:rPr>
      </w:pPr>
    </w:p>
    <w:p w:rsidR="004405CD" w:rsidRDefault="004405CD">
      <w:pPr>
        <w:rPr>
          <w:rFonts w:ascii="Arial" w:eastAsia="Arial" w:hAnsi="Arial" w:cs="Arial"/>
          <w:b/>
          <w:bCs/>
          <w:sz w:val="20"/>
          <w:szCs w:val="20"/>
        </w:rPr>
      </w:pPr>
    </w:p>
    <w:p w:rsidR="004405CD" w:rsidRDefault="004405CD">
      <w:pPr>
        <w:rPr>
          <w:rFonts w:ascii="Arial" w:eastAsia="Arial" w:hAnsi="Arial" w:cs="Arial"/>
          <w:b/>
          <w:bCs/>
          <w:sz w:val="20"/>
          <w:szCs w:val="20"/>
        </w:rPr>
      </w:pPr>
    </w:p>
    <w:p w:rsidR="00536EE4" w:rsidRDefault="00536EE4">
      <w:pPr>
        <w:rPr>
          <w:rFonts w:ascii="Arial" w:eastAsia="Arial" w:hAnsi="Arial" w:cs="Arial"/>
          <w:b/>
          <w:bCs/>
          <w:sz w:val="20"/>
          <w:szCs w:val="20"/>
        </w:rPr>
      </w:pP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r>
        <w:rPr>
          <w:rFonts w:ascii="Arial" w:eastAsia="Arial" w:hAnsi="Arial" w:cs="Arial"/>
          <w:b/>
          <w:bCs/>
          <w:sz w:val="20"/>
          <w:szCs w:val="20"/>
        </w:rPr>
        <w:tab/>
      </w:r>
    </w:p>
    <w:p w:rsidR="004405CD" w:rsidRDefault="004405CD">
      <w:pPr>
        <w:rPr>
          <w:rFonts w:ascii="Arial" w:eastAsia="Arial" w:hAnsi="Arial" w:cs="Arial"/>
          <w:b/>
          <w:bCs/>
          <w:sz w:val="20"/>
          <w:szCs w:val="20"/>
        </w:rPr>
      </w:pPr>
    </w:p>
    <w:tbl>
      <w:tblPr>
        <w:tblW w:w="5437" w:type="dxa"/>
        <w:tblInd w:w="5185" w:type="dxa"/>
        <w:tblCellMar>
          <w:left w:w="0" w:type="dxa"/>
          <w:right w:w="0" w:type="dxa"/>
        </w:tblCellMar>
        <w:tblLook w:val="04A0" w:firstRow="1" w:lastRow="0" w:firstColumn="1" w:lastColumn="0" w:noHBand="0" w:noVBand="1"/>
      </w:tblPr>
      <w:tblGrid>
        <w:gridCol w:w="3545"/>
        <w:gridCol w:w="1892"/>
      </w:tblGrid>
      <w:tr w:rsidR="004405CD" w:rsidRPr="004405CD" w:rsidTr="00536EE4">
        <w:tc>
          <w:tcPr>
            <w:tcW w:w="35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Version:</w:t>
            </w:r>
          </w:p>
        </w:tc>
        <w:tc>
          <w:tcPr>
            <w:tcW w:w="18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v1</w:t>
            </w: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Policy Originator Role:</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Vice Principal</w:t>
            </w: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Equality Impact Assessed:</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No</w:t>
            </w: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Approved by:</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tcPr>
          <w:p w:rsidR="004405CD" w:rsidRPr="004405CD" w:rsidRDefault="004405CD" w:rsidP="00472A50">
            <w:pPr>
              <w:jc w:val="right"/>
              <w:rPr>
                <w:rFonts w:ascii="Arial" w:hAnsi="Arial" w:cs="Arial"/>
                <w:sz w:val="20"/>
              </w:rPr>
            </w:pP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Date Approved:</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tcPr>
          <w:p w:rsidR="004405CD" w:rsidRPr="004405CD" w:rsidRDefault="004405CD" w:rsidP="00472A50">
            <w:pPr>
              <w:jc w:val="right"/>
              <w:rPr>
                <w:rFonts w:ascii="Arial" w:hAnsi="Arial" w:cs="Arial"/>
                <w:sz w:val="20"/>
              </w:rPr>
            </w:pP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Review Interval:</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3 Years</w:t>
            </w: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Last Review Date:</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June 2018</w:t>
            </w: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 xml:space="preserve">Reviewed by: </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tcPr>
          <w:p w:rsidR="004405CD" w:rsidRPr="004405CD" w:rsidRDefault="004405CD" w:rsidP="00472A50">
            <w:pPr>
              <w:jc w:val="right"/>
              <w:rPr>
                <w:rFonts w:ascii="Arial" w:hAnsi="Arial" w:cs="Arial"/>
                <w:sz w:val="20"/>
              </w:rPr>
            </w:pP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Uploaded to external web site by:</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N/A</w:t>
            </w: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Date uploaded:</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N/A</w:t>
            </w: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Uploaded to intranet (SharePoint) by:</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tcPr>
          <w:p w:rsidR="004405CD" w:rsidRPr="004405CD" w:rsidRDefault="004405CD" w:rsidP="00472A50">
            <w:pPr>
              <w:jc w:val="right"/>
              <w:rPr>
                <w:rFonts w:ascii="Arial" w:hAnsi="Arial" w:cs="Arial"/>
                <w:sz w:val="20"/>
              </w:rPr>
            </w:pP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Date uploaded:</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tcPr>
          <w:p w:rsidR="004405CD" w:rsidRPr="004405CD" w:rsidRDefault="004405CD" w:rsidP="00472A50">
            <w:pPr>
              <w:jc w:val="right"/>
              <w:rPr>
                <w:rFonts w:ascii="Arial" w:hAnsi="Arial" w:cs="Arial"/>
                <w:sz w:val="20"/>
              </w:rPr>
            </w:pP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Next Review Date:</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June 2021</w:t>
            </w:r>
          </w:p>
        </w:tc>
      </w:tr>
      <w:tr w:rsidR="004405CD" w:rsidRPr="004405CD" w:rsidTr="00536EE4">
        <w:tc>
          <w:tcPr>
            <w:tcW w:w="35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Audience:</w:t>
            </w:r>
          </w:p>
        </w:tc>
        <w:tc>
          <w:tcPr>
            <w:tcW w:w="18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405CD" w:rsidRPr="004405CD" w:rsidRDefault="004405CD" w:rsidP="00472A50">
            <w:pPr>
              <w:jc w:val="right"/>
              <w:rPr>
                <w:rFonts w:ascii="Arial" w:hAnsi="Arial" w:cs="Arial"/>
                <w:sz w:val="20"/>
              </w:rPr>
            </w:pPr>
            <w:r w:rsidRPr="004405CD">
              <w:rPr>
                <w:rFonts w:ascii="Arial" w:hAnsi="Arial" w:cs="Arial"/>
                <w:sz w:val="20"/>
              </w:rPr>
              <w:t>Staff/ Governors</w:t>
            </w:r>
            <w:r>
              <w:rPr>
                <w:rFonts w:ascii="Arial" w:hAnsi="Arial" w:cs="Arial"/>
                <w:sz w:val="20"/>
              </w:rPr>
              <w:t>/ Delivery Partne</w:t>
            </w:r>
            <w:r w:rsidRPr="004405CD">
              <w:rPr>
                <w:rFonts w:ascii="Arial" w:hAnsi="Arial" w:cs="Arial"/>
                <w:sz w:val="20"/>
              </w:rPr>
              <w:t>rs</w:t>
            </w:r>
          </w:p>
          <w:p w:rsidR="004405CD" w:rsidRPr="004405CD" w:rsidRDefault="004405CD" w:rsidP="00472A50">
            <w:pPr>
              <w:jc w:val="right"/>
              <w:rPr>
                <w:rFonts w:ascii="Arial" w:hAnsi="Arial" w:cs="Arial"/>
                <w:sz w:val="20"/>
              </w:rPr>
            </w:pPr>
          </w:p>
        </w:tc>
      </w:tr>
    </w:tbl>
    <w:p w:rsidR="001C263D" w:rsidRDefault="001C263D">
      <w:pPr>
        <w:rPr>
          <w:rFonts w:ascii="Arial" w:eastAsia="Arial" w:hAnsi="Arial" w:cs="Arial"/>
          <w:b/>
          <w:bCs/>
          <w:sz w:val="20"/>
          <w:szCs w:val="20"/>
        </w:rPr>
      </w:pPr>
    </w:p>
    <w:p w:rsidR="001C263D" w:rsidRDefault="00536EE4">
      <w:pPr>
        <w:rPr>
          <w:rFonts w:ascii="Arial" w:eastAsia="Arial" w:hAnsi="Arial" w:cs="Arial"/>
          <w:b/>
          <w:bCs/>
          <w:color w:val="7030A0"/>
          <w:sz w:val="28"/>
        </w:rPr>
      </w:pPr>
      <w:r w:rsidRPr="00536EE4">
        <w:rPr>
          <w:rFonts w:ascii="Arial" w:eastAsia="Arial" w:hAnsi="Arial" w:cs="Arial"/>
          <w:b/>
          <w:bCs/>
          <w:color w:val="7030A0"/>
          <w:sz w:val="28"/>
        </w:rPr>
        <w:t xml:space="preserve">College </w:t>
      </w:r>
      <w:r w:rsidR="00C84741">
        <w:rPr>
          <w:rFonts w:ascii="Arial" w:eastAsia="Arial" w:hAnsi="Arial" w:cs="Arial"/>
          <w:b/>
          <w:bCs/>
          <w:color w:val="7030A0"/>
          <w:sz w:val="28"/>
        </w:rPr>
        <w:t>Records Retention</w:t>
      </w:r>
      <w:r w:rsidRPr="00536EE4">
        <w:rPr>
          <w:rFonts w:ascii="Arial" w:eastAsia="Arial" w:hAnsi="Arial" w:cs="Arial"/>
          <w:b/>
          <w:bCs/>
          <w:color w:val="7030A0"/>
          <w:sz w:val="28"/>
        </w:rPr>
        <w:t xml:space="preserve"> Policy</w:t>
      </w:r>
    </w:p>
    <w:p w:rsidR="00536EE4" w:rsidRDefault="00536EE4">
      <w:pPr>
        <w:rPr>
          <w:rFonts w:ascii="Arial" w:eastAsia="Arial" w:hAnsi="Arial" w:cs="Arial"/>
          <w:b/>
          <w:bCs/>
          <w:color w:val="7030A0"/>
          <w:sz w:val="28"/>
        </w:rPr>
      </w:pPr>
    </w:p>
    <w:p w:rsidR="00536EE4" w:rsidRDefault="00C84741" w:rsidP="00C84741">
      <w:pPr>
        <w:pStyle w:val="Heading1"/>
        <w:keepNext/>
        <w:keepLines/>
        <w:widowControl/>
        <w:numPr>
          <w:ilvl w:val="0"/>
          <w:numId w:val="13"/>
        </w:numPr>
        <w:ind w:left="851" w:hanging="851"/>
        <w:jc w:val="both"/>
        <w:rPr>
          <w:rFonts w:cs="Arial"/>
          <w:sz w:val="22"/>
          <w:szCs w:val="22"/>
        </w:rPr>
      </w:pPr>
      <w:r>
        <w:rPr>
          <w:rFonts w:cs="Arial"/>
          <w:sz w:val="22"/>
          <w:szCs w:val="22"/>
        </w:rPr>
        <w:t>POLICY</w:t>
      </w:r>
      <w:bookmarkStart w:id="0" w:name="a920478"/>
    </w:p>
    <w:p w:rsidR="00C84741" w:rsidRPr="00C84741" w:rsidRDefault="00C84741" w:rsidP="00C84741">
      <w:pPr>
        <w:pStyle w:val="Heading1"/>
        <w:keepNext/>
        <w:keepLines/>
        <w:widowControl/>
        <w:ind w:left="851"/>
        <w:jc w:val="both"/>
        <w:rPr>
          <w:rFonts w:cs="Arial"/>
          <w:sz w:val="22"/>
          <w:szCs w:val="22"/>
        </w:rPr>
      </w:pPr>
    </w:p>
    <w:p w:rsidR="00C84741" w:rsidRPr="00C84741" w:rsidRDefault="00C84741" w:rsidP="00C84741">
      <w:pPr>
        <w:pStyle w:val="Level2Number"/>
        <w:rPr>
          <w:rFonts w:eastAsia="Times New Roman" w:cs="Arial"/>
          <w:sz w:val="22"/>
          <w:szCs w:val="22"/>
        </w:rPr>
      </w:pPr>
      <w:r w:rsidRPr="00C84741">
        <w:rPr>
          <w:rFonts w:cs="Arial"/>
          <w:sz w:val="22"/>
          <w:szCs w:val="22"/>
        </w:rPr>
        <w:t>North East Surrey College of Technology (Nescot)</w:t>
      </w:r>
      <w:r w:rsidRPr="00C84741">
        <w:rPr>
          <w:rFonts w:eastAsia="Times New Roman" w:cs="Arial"/>
          <w:sz w:val="22"/>
          <w:szCs w:val="22"/>
        </w:rPr>
        <w:t xml:space="preserve"> (the "</w:t>
      </w:r>
      <w:r w:rsidRPr="00C84741">
        <w:rPr>
          <w:rFonts w:eastAsia="Times New Roman" w:cs="Arial"/>
          <w:b/>
          <w:sz w:val="22"/>
          <w:szCs w:val="22"/>
        </w:rPr>
        <w:t>College</w:t>
      </w:r>
      <w:r w:rsidRPr="00C84741">
        <w:rPr>
          <w:rFonts w:eastAsia="Times New Roman" w:cs="Arial"/>
          <w:sz w:val="22"/>
          <w:szCs w:val="22"/>
        </w:rPr>
        <w:t>") must, in respect of its processing of personal data, comply with the Data Protection Act 2018, the General Data Protection Regulation 2016/679, and related legislation (together, "</w:t>
      </w:r>
      <w:r w:rsidRPr="00C84741">
        <w:rPr>
          <w:rFonts w:eastAsia="Times New Roman" w:cs="Arial"/>
          <w:b/>
          <w:sz w:val="22"/>
          <w:szCs w:val="22"/>
        </w:rPr>
        <w:t>Data Protection Laws</w:t>
      </w:r>
      <w:r w:rsidRPr="00C84741">
        <w:rPr>
          <w:rFonts w:eastAsia="Times New Roman" w:cs="Arial"/>
          <w:sz w:val="22"/>
          <w:szCs w:val="22"/>
        </w:rPr>
        <w:t>").</w:t>
      </w:r>
    </w:p>
    <w:p w:rsidR="00C84741" w:rsidRPr="00C84741" w:rsidRDefault="00C84741" w:rsidP="00C84741">
      <w:pPr>
        <w:pStyle w:val="Level2Number"/>
        <w:rPr>
          <w:rFonts w:cs="Arial"/>
          <w:sz w:val="22"/>
          <w:szCs w:val="22"/>
        </w:rPr>
      </w:pPr>
      <w:r w:rsidRPr="00C84741">
        <w:rPr>
          <w:rFonts w:eastAsia="Times New Roman" w:cs="Arial"/>
          <w:sz w:val="22"/>
          <w:szCs w:val="22"/>
        </w:rPr>
        <w:t xml:space="preserve">This Retention Policy should be read in conjunction with </w:t>
      </w:r>
      <w:r w:rsidRPr="00C84741">
        <w:rPr>
          <w:rFonts w:cs="Arial"/>
          <w:sz w:val="22"/>
          <w:szCs w:val="22"/>
        </w:rPr>
        <w:t>the College’s Data Protection Policy, which sets out the College’s overall approach to data protection matters and sets out the rationale for why a Retention Policy is required for personal data.</w:t>
      </w:r>
    </w:p>
    <w:p w:rsidR="00C84741" w:rsidRPr="00C84741" w:rsidRDefault="00C84741" w:rsidP="00C84741">
      <w:pPr>
        <w:pStyle w:val="Level2Number"/>
        <w:rPr>
          <w:rFonts w:cs="Arial"/>
          <w:sz w:val="22"/>
          <w:szCs w:val="22"/>
        </w:rPr>
      </w:pPr>
      <w:r w:rsidRPr="00C84741">
        <w:rPr>
          <w:rFonts w:cs="Arial"/>
          <w:sz w:val="22"/>
          <w:szCs w:val="22"/>
        </w:rPr>
        <w:t>The College is under a legal obligation only to keep personal data for as long as the College needs it. Once the College no longer needs personal data, the College must securely delete it. The College recognises that the correct and lawful treatment of data will maintain confidence in the College and will provide for a successful working environment.</w:t>
      </w:r>
    </w:p>
    <w:p w:rsidR="00C84741" w:rsidRPr="00C84741" w:rsidRDefault="00C84741" w:rsidP="00C84741">
      <w:pPr>
        <w:pStyle w:val="Level2Number"/>
        <w:rPr>
          <w:rFonts w:cs="Arial"/>
          <w:sz w:val="22"/>
          <w:szCs w:val="22"/>
        </w:rPr>
      </w:pPr>
      <w:bookmarkStart w:id="1" w:name="a742941"/>
      <w:r w:rsidRPr="00C84741">
        <w:rPr>
          <w:rFonts w:cs="Arial"/>
          <w:sz w:val="22"/>
          <w:szCs w:val="22"/>
        </w:rPr>
        <w:t>This Policy applies to all College employees, consultants, contractors and temporary personnel hired to work on behalf of the College ("</w:t>
      </w:r>
      <w:r w:rsidR="00C20355">
        <w:rPr>
          <w:rFonts w:cs="Arial"/>
          <w:b/>
          <w:sz w:val="22"/>
          <w:szCs w:val="22"/>
        </w:rPr>
        <w:t>Staff</w:t>
      </w:r>
      <w:r w:rsidRPr="00C84741">
        <w:rPr>
          <w:rFonts w:cs="Arial"/>
          <w:sz w:val="22"/>
          <w:szCs w:val="22"/>
        </w:rPr>
        <w:t>").</w:t>
      </w:r>
    </w:p>
    <w:p w:rsidR="00C84741" w:rsidRPr="00C84741" w:rsidRDefault="00C84741" w:rsidP="00C84741">
      <w:pPr>
        <w:pStyle w:val="Level2Number"/>
        <w:rPr>
          <w:rFonts w:cs="Arial"/>
          <w:sz w:val="22"/>
          <w:szCs w:val="22"/>
        </w:rPr>
      </w:pPr>
      <w:r w:rsidRPr="00C84741">
        <w:rPr>
          <w:rFonts w:cs="Arial"/>
          <w:sz w:val="22"/>
          <w:szCs w:val="22"/>
        </w:rPr>
        <w:t xml:space="preserve">All </w:t>
      </w:r>
      <w:r w:rsidR="00C20355">
        <w:rPr>
          <w:rFonts w:cs="Arial"/>
          <w:sz w:val="22"/>
          <w:szCs w:val="22"/>
        </w:rPr>
        <w:t>Staff</w:t>
      </w:r>
      <w:r w:rsidRPr="00C84741">
        <w:rPr>
          <w:rFonts w:cs="Arial"/>
          <w:sz w:val="22"/>
          <w:szCs w:val="22"/>
        </w:rPr>
        <w:t xml:space="preserve"> with access to personal data must comply with this Retention Policy.</w:t>
      </w:r>
      <w:bookmarkEnd w:id="1"/>
    </w:p>
    <w:p w:rsidR="00C84741" w:rsidRPr="00C84741" w:rsidRDefault="00C84741" w:rsidP="00C84741">
      <w:pPr>
        <w:pStyle w:val="Level2Number"/>
        <w:rPr>
          <w:rFonts w:cs="Arial"/>
          <w:sz w:val="22"/>
          <w:szCs w:val="22"/>
        </w:rPr>
      </w:pPr>
      <w:r w:rsidRPr="00C84741">
        <w:rPr>
          <w:rFonts w:cs="Arial"/>
          <w:sz w:val="22"/>
          <w:szCs w:val="22"/>
        </w:rPr>
        <w:t xml:space="preserve">Please read this Retention Policy carefully.  All </w:t>
      </w:r>
      <w:r w:rsidR="00C20355">
        <w:rPr>
          <w:rFonts w:cs="Arial"/>
          <w:sz w:val="22"/>
          <w:szCs w:val="22"/>
        </w:rPr>
        <w:t>Staff</w:t>
      </w:r>
      <w:r w:rsidRPr="00C84741">
        <w:rPr>
          <w:rFonts w:cs="Arial"/>
          <w:sz w:val="22"/>
          <w:szCs w:val="22"/>
        </w:rPr>
        <w:t xml:space="preserve"> must comply with it at all times. If you have any queries regarding this Retention Policy, please consult your manager and/ or the Data Protection Officer.  You are advised that any breach of this Retention Policy will be treated seriously and may result in disciplinary action being taken against you.</w:t>
      </w:r>
    </w:p>
    <w:p w:rsidR="00C84741" w:rsidRPr="00C84741" w:rsidRDefault="00C20355" w:rsidP="00C84741">
      <w:pPr>
        <w:pStyle w:val="Level2Number"/>
        <w:rPr>
          <w:rFonts w:cs="Arial"/>
          <w:sz w:val="22"/>
          <w:szCs w:val="22"/>
        </w:rPr>
      </w:pPr>
      <w:r>
        <w:rPr>
          <w:rFonts w:cs="Arial"/>
          <w:sz w:val="22"/>
          <w:szCs w:val="22"/>
        </w:rPr>
        <w:t>Staff</w:t>
      </w:r>
      <w:r w:rsidR="00C84741" w:rsidRPr="00C84741">
        <w:rPr>
          <w:rFonts w:cs="Arial"/>
          <w:sz w:val="22"/>
          <w:szCs w:val="22"/>
        </w:rPr>
        <w:t xml:space="preserve"> will receive a copy of this Policy when they start and may receive periodic revisions of this Policy. This Policy does not form part of any </w:t>
      </w:r>
      <w:r>
        <w:rPr>
          <w:rFonts w:cs="Arial"/>
          <w:sz w:val="22"/>
          <w:szCs w:val="22"/>
        </w:rPr>
        <w:t>Staff</w:t>
      </w:r>
      <w:r w:rsidR="00C84741" w:rsidRPr="00C84741">
        <w:rPr>
          <w:rFonts w:cs="Arial"/>
          <w:sz w:val="22"/>
          <w:szCs w:val="22"/>
        </w:rPr>
        <w:t xml:space="preserve">’s contract of employment and the College reserves the right to change this Policy at any time. All </w:t>
      </w:r>
      <w:r>
        <w:rPr>
          <w:rFonts w:cs="Arial"/>
          <w:sz w:val="22"/>
          <w:szCs w:val="22"/>
        </w:rPr>
        <w:t>Staff</w:t>
      </w:r>
      <w:r w:rsidR="00C84741" w:rsidRPr="00C84741">
        <w:rPr>
          <w:rFonts w:cs="Arial"/>
          <w:sz w:val="22"/>
          <w:szCs w:val="22"/>
        </w:rPr>
        <w:t xml:space="preserve"> are obliged to comply with this Policy at all times.</w:t>
      </w:r>
    </w:p>
    <w:p w:rsidR="00C84741" w:rsidRPr="00C84741" w:rsidRDefault="00C84741" w:rsidP="00C84741">
      <w:pPr>
        <w:pStyle w:val="Level1Heading"/>
        <w:outlineLvl w:val="0"/>
        <w:rPr>
          <w:rFonts w:ascii="Arial" w:hAnsi="Arial" w:cs="Arial"/>
          <w:sz w:val="22"/>
          <w:szCs w:val="22"/>
        </w:rPr>
      </w:pPr>
      <w:bookmarkStart w:id="2" w:name="a1009974"/>
      <w:bookmarkStart w:id="3" w:name="_Toc500852043"/>
      <w:bookmarkStart w:id="4" w:name="_Toc512344956"/>
      <w:r w:rsidRPr="00C84741">
        <w:rPr>
          <w:rFonts w:ascii="Arial" w:hAnsi="Arial" w:cs="Arial"/>
          <w:sz w:val="22"/>
          <w:szCs w:val="22"/>
        </w:rPr>
        <w:t>ABOUT THIS POLICY</w:t>
      </w:r>
      <w:bookmarkEnd w:id="2"/>
      <w:bookmarkEnd w:id="3"/>
      <w:bookmarkEnd w:id="4"/>
    </w:p>
    <w:p w:rsidR="00C84741" w:rsidRDefault="00C84741" w:rsidP="00C84741">
      <w:pPr>
        <w:pStyle w:val="Level2Number"/>
        <w:numPr>
          <w:ilvl w:val="0"/>
          <w:numId w:val="0"/>
        </w:numPr>
        <w:ind w:left="720"/>
        <w:rPr>
          <w:rFonts w:cs="Arial"/>
          <w:sz w:val="22"/>
          <w:szCs w:val="22"/>
        </w:rPr>
      </w:pPr>
      <w:bookmarkStart w:id="5" w:name="a766392"/>
      <w:r w:rsidRPr="00C84741">
        <w:rPr>
          <w:rFonts w:cs="Arial"/>
          <w:sz w:val="22"/>
          <w:szCs w:val="22"/>
        </w:rPr>
        <w:t xml:space="preserve">This Retention Policy </w:t>
      </w:r>
      <w:bookmarkEnd w:id="5"/>
      <w:r w:rsidRPr="00C84741">
        <w:rPr>
          <w:rFonts w:cs="Arial"/>
          <w:sz w:val="22"/>
          <w:szCs w:val="22"/>
        </w:rPr>
        <w:t>explains how the College complies with our legal obligation not to keep personal data for longer than we need it and sets out when different</w:t>
      </w:r>
      <w:r w:rsidR="008E1F55">
        <w:rPr>
          <w:rFonts w:cs="Arial"/>
          <w:sz w:val="22"/>
          <w:szCs w:val="22"/>
        </w:rPr>
        <w:t xml:space="preserve"> types of personal data will be </w:t>
      </w:r>
      <w:r w:rsidRPr="00C84741">
        <w:rPr>
          <w:rFonts w:cs="Arial"/>
          <w:sz w:val="22"/>
          <w:szCs w:val="22"/>
        </w:rPr>
        <w:t xml:space="preserve">deleted. </w:t>
      </w:r>
    </w:p>
    <w:p w:rsidR="00C84741" w:rsidRDefault="00C84741" w:rsidP="00C84741">
      <w:pPr>
        <w:pStyle w:val="Level1Heading"/>
        <w:outlineLvl w:val="0"/>
        <w:rPr>
          <w:rFonts w:ascii="Arial" w:hAnsi="Arial" w:cs="Arial"/>
          <w:sz w:val="22"/>
          <w:szCs w:val="22"/>
        </w:rPr>
      </w:pPr>
      <w:r>
        <w:rPr>
          <w:rFonts w:ascii="Arial" w:hAnsi="Arial" w:cs="Arial"/>
          <w:sz w:val="22"/>
          <w:szCs w:val="22"/>
        </w:rPr>
        <w:t>archiving</w:t>
      </w:r>
    </w:p>
    <w:p w:rsidR="00C84741" w:rsidRPr="00C84741" w:rsidRDefault="00C84741" w:rsidP="00C84741">
      <w:pPr>
        <w:pStyle w:val="Level2Number"/>
      </w:pPr>
    </w:p>
    <w:p w:rsidR="00C84741" w:rsidRDefault="00C84741" w:rsidP="00C84741">
      <w:pPr>
        <w:pStyle w:val="Level1Heading"/>
        <w:outlineLvl w:val="0"/>
        <w:rPr>
          <w:rFonts w:ascii="Arial" w:hAnsi="Arial" w:cs="Arial"/>
          <w:sz w:val="22"/>
          <w:szCs w:val="22"/>
        </w:rPr>
      </w:pPr>
      <w:r>
        <w:rPr>
          <w:rFonts w:ascii="Arial" w:hAnsi="Arial" w:cs="Arial"/>
          <w:sz w:val="22"/>
          <w:szCs w:val="22"/>
        </w:rPr>
        <w:t>disposal</w:t>
      </w:r>
    </w:p>
    <w:p w:rsidR="00953D6D" w:rsidRDefault="00C20355" w:rsidP="00953D6D">
      <w:pPr>
        <w:pStyle w:val="Level2Number"/>
        <w:rPr>
          <w:sz w:val="22"/>
          <w:szCs w:val="22"/>
        </w:rPr>
      </w:pPr>
      <w:r>
        <w:rPr>
          <w:sz w:val="22"/>
          <w:szCs w:val="22"/>
        </w:rPr>
        <w:t>Paper records containing personal data where the retention period has expired must be disposed securely by shredding.</w:t>
      </w:r>
    </w:p>
    <w:p w:rsidR="00C20355" w:rsidRPr="00C20355" w:rsidRDefault="00C20355" w:rsidP="00953D6D">
      <w:pPr>
        <w:pStyle w:val="Level2Number"/>
        <w:rPr>
          <w:sz w:val="22"/>
          <w:szCs w:val="22"/>
        </w:rPr>
      </w:pPr>
      <w:r>
        <w:rPr>
          <w:sz w:val="22"/>
          <w:szCs w:val="22"/>
        </w:rPr>
        <w:t xml:space="preserve">Where volumes are high and staff resource is low paper records my always be disposed of using an external disposal company. Staff can contact the Facilities Manager for secure disposal bag. </w:t>
      </w:r>
    </w:p>
    <w:p w:rsidR="00C84741" w:rsidRPr="00C84741" w:rsidRDefault="00C84741" w:rsidP="00C84741">
      <w:pPr>
        <w:pStyle w:val="Level2Number"/>
        <w:numPr>
          <w:ilvl w:val="0"/>
          <w:numId w:val="0"/>
        </w:numPr>
        <w:ind w:left="720"/>
        <w:rPr>
          <w:rFonts w:cs="Arial"/>
          <w:sz w:val="22"/>
          <w:szCs w:val="22"/>
        </w:rPr>
      </w:pPr>
    </w:p>
    <w:p w:rsidR="00C84741" w:rsidRPr="00C84741" w:rsidRDefault="00C84741" w:rsidP="00C84741">
      <w:pPr>
        <w:pStyle w:val="Level1Heading"/>
        <w:outlineLvl w:val="0"/>
        <w:rPr>
          <w:rFonts w:ascii="Arial" w:hAnsi="Arial" w:cs="Arial"/>
          <w:sz w:val="22"/>
          <w:szCs w:val="22"/>
        </w:rPr>
      </w:pPr>
      <w:bookmarkStart w:id="6" w:name="_Toc512344957"/>
      <w:r w:rsidRPr="00C84741">
        <w:rPr>
          <w:rFonts w:ascii="Arial" w:hAnsi="Arial" w:cs="Arial"/>
          <w:sz w:val="22"/>
          <w:szCs w:val="22"/>
        </w:rPr>
        <w:t>data retention periods</w:t>
      </w:r>
      <w:bookmarkEnd w:id="6"/>
    </w:p>
    <w:p w:rsidR="00C84741" w:rsidRPr="00C84741" w:rsidRDefault="00C84741" w:rsidP="00C84741">
      <w:pPr>
        <w:pStyle w:val="Level2Number"/>
        <w:rPr>
          <w:rFonts w:cs="Arial"/>
          <w:sz w:val="22"/>
          <w:szCs w:val="22"/>
        </w:rPr>
      </w:pPr>
      <w:r w:rsidRPr="00C84741">
        <w:rPr>
          <w:rFonts w:cs="Arial"/>
          <w:sz w:val="22"/>
          <w:szCs w:val="22"/>
        </w:rPr>
        <w:t>The College has assessed the types of personal data that the College holds and the purposes the College use it for. The table below sets out the retention periods that the College has set for the different departments within the College, and the different types of data that they each hold.</w:t>
      </w:r>
    </w:p>
    <w:p w:rsidR="00C84741" w:rsidRPr="00C84741" w:rsidRDefault="00C84741" w:rsidP="00C84741">
      <w:pPr>
        <w:pStyle w:val="Level2Number"/>
        <w:rPr>
          <w:rFonts w:cs="Arial"/>
          <w:sz w:val="22"/>
          <w:szCs w:val="22"/>
        </w:rPr>
      </w:pPr>
      <w:r w:rsidRPr="00C84741">
        <w:rPr>
          <w:rFonts w:cs="Arial"/>
          <w:sz w:val="22"/>
          <w:szCs w:val="22"/>
        </w:rPr>
        <w:t xml:space="preserve">If any member of </w:t>
      </w:r>
      <w:r w:rsidR="00C20355">
        <w:rPr>
          <w:rFonts w:cs="Arial"/>
          <w:sz w:val="22"/>
          <w:szCs w:val="22"/>
        </w:rPr>
        <w:t>Staff</w:t>
      </w:r>
      <w:r w:rsidRPr="00C84741">
        <w:rPr>
          <w:rFonts w:cs="Arial"/>
          <w:sz w:val="22"/>
          <w:szCs w:val="22"/>
        </w:rPr>
        <w:t xml:space="preserve"> considers that a particular piece of personal data needs to be kept for more or less time than the period set out in this policy, please contact the Data Protection Officer for guidance.</w:t>
      </w:r>
    </w:p>
    <w:p w:rsidR="00C84741" w:rsidRPr="00C84741" w:rsidRDefault="00C84741" w:rsidP="00C84741">
      <w:pPr>
        <w:pStyle w:val="Level1Heading"/>
        <w:outlineLvl w:val="0"/>
        <w:rPr>
          <w:rFonts w:ascii="Arial" w:hAnsi="Arial" w:cs="Arial"/>
          <w:sz w:val="22"/>
          <w:szCs w:val="22"/>
        </w:rPr>
      </w:pPr>
      <w:bookmarkStart w:id="7" w:name="_Toc512344958"/>
      <w:r w:rsidRPr="00C84741">
        <w:rPr>
          <w:rFonts w:ascii="Arial" w:hAnsi="Arial" w:cs="Arial"/>
          <w:sz w:val="22"/>
          <w:szCs w:val="22"/>
        </w:rPr>
        <w:t>Retention periods for different categories of DATA</w:t>
      </w:r>
      <w:bookmarkEnd w:id="7"/>
    </w:p>
    <w:p w:rsidR="002E1630" w:rsidRPr="002E1630" w:rsidRDefault="002E1630" w:rsidP="002E1630">
      <w:pPr>
        <w:pStyle w:val="BodyText"/>
        <w:ind w:left="720" w:firstLine="0"/>
        <w:jc w:val="both"/>
      </w:pPr>
      <w:r w:rsidRPr="002E1630">
        <w:t xml:space="preserve">The list below shows the retention periods for different categories of data we hold. This is not an exhaustive list. </w:t>
      </w:r>
      <w:r>
        <w:t xml:space="preserve">Please use this alongside the </w:t>
      </w:r>
      <w:hyperlink r:id="rId12" w:history="1">
        <w:r w:rsidRPr="002E1630">
          <w:rPr>
            <w:rStyle w:val="Hyperlink"/>
          </w:rPr>
          <w:t>JISC Record Retention Schedule for Further Education</w:t>
        </w:r>
      </w:hyperlink>
      <w:r>
        <w:t xml:space="preserve"> </w:t>
      </w:r>
      <w:r w:rsidRPr="002E1630">
        <w:t>Medical and safeguarding records are kept for a variety of health and safety reasons, and will carry their own retention times.</w:t>
      </w:r>
    </w:p>
    <w:p w:rsidR="008E1F55" w:rsidRDefault="008E1F55" w:rsidP="002E1630">
      <w:pPr>
        <w:pStyle w:val="BodyText"/>
        <w:jc w:val="both"/>
      </w:pPr>
    </w:p>
    <w:p w:rsidR="002E1630" w:rsidRPr="002E1630" w:rsidRDefault="002E1630" w:rsidP="008E1F55">
      <w:pPr>
        <w:pStyle w:val="BodyText"/>
        <w:ind w:left="720" w:firstLine="0"/>
        <w:jc w:val="both"/>
      </w:pPr>
      <w:r w:rsidRPr="002E1630">
        <w:t>The final disposition of paper records (P) is by secure shredding and deletion of electronic records (E).</w:t>
      </w:r>
    </w:p>
    <w:p w:rsidR="00C84741" w:rsidRDefault="00C84741" w:rsidP="00C84741">
      <w:pPr>
        <w:pStyle w:val="Level2Number"/>
        <w:numPr>
          <w:ilvl w:val="0"/>
          <w:numId w:val="0"/>
        </w:numPr>
        <w:spacing w:after="0"/>
        <w:rPr>
          <w:rFonts w:cs="Arial"/>
          <w:b/>
          <w:sz w:val="22"/>
          <w:szCs w:val="22"/>
          <w:u w:val="single"/>
        </w:rPr>
      </w:pPr>
    </w:p>
    <w:tbl>
      <w:tblPr>
        <w:tblStyle w:val="TableGrid"/>
        <w:tblW w:w="5000" w:type="pct"/>
        <w:tblInd w:w="-5" w:type="dxa"/>
        <w:tblLayout w:type="fixed"/>
        <w:tblLook w:val="04A0" w:firstRow="1" w:lastRow="0" w:firstColumn="1" w:lastColumn="0" w:noHBand="0" w:noVBand="1"/>
      </w:tblPr>
      <w:tblGrid>
        <w:gridCol w:w="3684"/>
        <w:gridCol w:w="2270"/>
        <w:gridCol w:w="1134"/>
        <w:gridCol w:w="3110"/>
      </w:tblGrid>
      <w:tr w:rsidR="008E1F55" w:rsidRPr="0055697D" w:rsidTr="008E1F55">
        <w:trPr>
          <w:tblHeader/>
        </w:trPr>
        <w:tc>
          <w:tcPr>
            <w:tcW w:w="1806" w:type="pct"/>
            <w:shd w:val="clear" w:color="auto" w:fill="7030A0"/>
          </w:tcPr>
          <w:p w:rsidR="008E1F55" w:rsidRPr="00BB6276" w:rsidRDefault="008E1F55" w:rsidP="007237D9">
            <w:pPr>
              <w:pStyle w:val="Level2Number"/>
              <w:numPr>
                <w:ilvl w:val="0"/>
                <w:numId w:val="0"/>
              </w:numPr>
              <w:spacing w:before="60" w:after="60"/>
              <w:jc w:val="center"/>
              <w:rPr>
                <w:rFonts w:cs="Arial"/>
                <w:b/>
                <w:color w:val="FFFFFF" w:themeColor="background1"/>
                <w:sz w:val="22"/>
                <w:szCs w:val="22"/>
              </w:rPr>
            </w:pPr>
            <w:r w:rsidRPr="00BB6276">
              <w:rPr>
                <w:rFonts w:cs="Arial"/>
                <w:b/>
                <w:color w:val="FFFFFF" w:themeColor="background1"/>
                <w:sz w:val="22"/>
                <w:szCs w:val="22"/>
              </w:rPr>
              <w:t>Type of data</w:t>
            </w:r>
          </w:p>
        </w:tc>
        <w:tc>
          <w:tcPr>
            <w:tcW w:w="1113" w:type="pct"/>
            <w:shd w:val="clear" w:color="auto" w:fill="7030A0"/>
          </w:tcPr>
          <w:p w:rsidR="008E1F55" w:rsidRPr="00BB6276" w:rsidRDefault="008E1F55" w:rsidP="007237D9">
            <w:pPr>
              <w:pStyle w:val="Level2Number"/>
              <w:numPr>
                <w:ilvl w:val="0"/>
                <w:numId w:val="0"/>
              </w:numPr>
              <w:spacing w:before="60" w:after="60"/>
              <w:jc w:val="center"/>
              <w:rPr>
                <w:rFonts w:cs="Arial"/>
                <w:b/>
                <w:color w:val="FFFFFF" w:themeColor="background1"/>
                <w:sz w:val="22"/>
                <w:szCs w:val="22"/>
              </w:rPr>
            </w:pPr>
            <w:r w:rsidRPr="00BB6276">
              <w:rPr>
                <w:rFonts w:cs="Arial"/>
                <w:b/>
                <w:color w:val="FFFFFF" w:themeColor="background1"/>
                <w:sz w:val="22"/>
                <w:szCs w:val="22"/>
              </w:rPr>
              <w:t>Retention Periods</w:t>
            </w:r>
          </w:p>
        </w:tc>
        <w:tc>
          <w:tcPr>
            <w:tcW w:w="556" w:type="pct"/>
            <w:shd w:val="clear" w:color="auto" w:fill="7030A0"/>
          </w:tcPr>
          <w:p w:rsidR="008E1F55" w:rsidRPr="00BB6276" w:rsidRDefault="008E1F55" w:rsidP="007237D9">
            <w:pPr>
              <w:pStyle w:val="Level2Number"/>
              <w:numPr>
                <w:ilvl w:val="0"/>
                <w:numId w:val="0"/>
              </w:numPr>
              <w:spacing w:before="60" w:after="60"/>
              <w:jc w:val="center"/>
              <w:rPr>
                <w:rFonts w:cs="Arial"/>
                <w:b/>
                <w:color w:val="FFFFFF" w:themeColor="background1"/>
                <w:sz w:val="22"/>
                <w:szCs w:val="22"/>
              </w:rPr>
            </w:pPr>
            <w:r>
              <w:rPr>
                <w:rFonts w:cs="Arial"/>
                <w:b/>
                <w:color w:val="FFFFFF" w:themeColor="background1"/>
                <w:sz w:val="22"/>
                <w:szCs w:val="22"/>
              </w:rPr>
              <w:t>Format</w:t>
            </w:r>
          </w:p>
        </w:tc>
        <w:tc>
          <w:tcPr>
            <w:tcW w:w="1525" w:type="pct"/>
            <w:shd w:val="clear" w:color="auto" w:fill="7030A0"/>
            <w:vAlign w:val="center"/>
          </w:tcPr>
          <w:p w:rsidR="008E1F55" w:rsidRPr="00BB6276" w:rsidRDefault="008E1F55" w:rsidP="007237D9">
            <w:pPr>
              <w:pStyle w:val="Level2Number"/>
              <w:numPr>
                <w:ilvl w:val="0"/>
                <w:numId w:val="0"/>
              </w:numPr>
              <w:spacing w:before="60" w:after="60"/>
              <w:jc w:val="center"/>
              <w:rPr>
                <w:rFonts w:cs="Arial"/>
                <w:b/>
                <w:color w:val="FFFFFF" w:themeColor="background1"/>
                <w:sz w:val="22"/>
                <w:szCs w:val="22"/>
              </w:rPr>
            </w:pPr>
            <w:r w:rsidRPr="00BB6276">
              <w:rPr>
                <w:rFonts w:cs="Arial"/>
                <w:b/>
                <w:color w:val="FFFFFF" w:themeColor="background1"/>
                <w:sz w:val="22"/>
                <w:szCs w:val="22"/>
              </w:rPr>
              <w:t>Reason</w:t>
            </w:r>
          </w:p>
        </w:tc>
      </w:tr>
      <w:tr w:rsidR="008E1F55" w:rsidRPr="0055697D" w:rsidTr="008E1F55">
        <w:tc>
          <w:tcPr>
            <w:tcW w:w="5000" w:type="pct"/>
            <w:gridSpan w:val="4"/>
            <w:shd w:val="clear" w:color="auto" w:fill="F2ECFA"/>
          </w:tcPr>
          <w:p w:rsidR="008E1F55" w:rsidRDefault="008E1F55" w:rsidP="007237D9">
            <w:pPr>
              <w:pStyle w:val="Level2Number"/>
              <w:numPr>
                <w:ilvl w:val="0"/>
                <w:numId w:val="0"/>
              </w:numPr>
              <w:spacing w:before="60" w:after="60"/>
              <w:jc w:val="left"/>
              <w:rPr>
                <w:rFonts w:cs="Arial"/>
                <w:b/>
                <w:sz w:val="22"/>
                <w:szCs w:val="22"/>
              </w:rPr>
            </w:pPr>
            <w:r>
              <w:rPr>
                <w:rFonts w:cs="Arial"/>
                <w:b/>
                <w:sz w:val="22"/>
                <w:szCs w:val="22"/>
              </w:rPr>
              <w:t>Student Application Records</w:t>
            </w:r>
          </w:p>
        </w:tc>
      </w:tr>
      <w:tr w:rsidR="008E1F55" w:rsidRPr="0055697D" w:rsidTr="008E1F55">
        <w:tc>
          <w:tcPr>
            <w:tcW w:w="1806" w:type="pct"/>
          </w:tcPr>
          <w:p w:rsidR="008E1F55" w:rsidRPr="007826D6" w:rsidRDefault="008E1F55" w:rsidP="007237D9">
            <w:pPr>
              <w:pStyle w:val="Level2Number"/>
              <w:numPr>
                <w:ilvl w:val="0"/>
                <w:numId w:val="0"/>
              </w:numPr>
              <w:spacing w:after="0"/>
              <w:jc w:val="left"/>
              <w:rPr>
                <w:rFonts w:cs="Arial"/>
                <w:sz w:val="22"/>
                <w:szCs w:val="22"/>
              </w:rPr>
            </w:pPr>
            <w:r>
              <w:rPr>
                <w:rFonts w:cs="Arial"/>
                <w:sz w:val="22"/>
                <w:szCs w:val="22"/>
              </w:rPr>
              <w:t xml:space="preserve">Records of applicants who did not complete the application process to offer stage. </w:t>
            </w:r>
          </w:p>
        </w:tc>
        <w:tc>
          <w:tcPr>
            <w:tcW w:w="1113" w:type="pct"/>
            <w:vAlign w:val="center"/>
          </w:tcPr>
          <w:p w:rsidR="008E1F55" w:rsidRPr="007826D6" w:rsidRDefault="008E1F55" w:rsidP="008E1F55">
            <w:pPr>
              <w:pStyle w:val="Level2Number"/>
              <w:numPr>
                <w:ilvl w:val="0"/>
                <w:numId w:val="0"/>
              </w:numPr>
              <w:spacing w:after="0"/>
              <w:jc w:val="left"/>
              <w:rPr>
                <w:rFonts w:cs="Arial"/>
                <w:sz w:val="22"/>
                <w:szCs w:val="22"/>
              </w:rPr>
            </w:pPr>
            <w:r>
              <w:rPr>
                <w:rFonts w:cs="Arial"/>
                <w:sz w:val="22"/>
                <w:szCs w:val="22"/>
              </w:rPr>
              <w:t>Up to a year after the intended year of entry.</w:t>
            </w:r>
          </w:p>
        </w:tc>
        <w:tc>
          <w:tcPr>
            <w:tcW w:w="556" w:type="pct"/>
            <w:vAlign w:val="center"/>
          </w:tcPr>
          <w:p w:rsidR="008E1F55" w:rsidRPr="007826D6" w:rsidRDefault="008E1F55" w:rsidP="007237D9">
            <w:pPr>
              <w:pStyle w:val="Level2Number"/>
              <w:numPr>
                <w:ilvl w:val="0"/>
                <w:numId w:val="0"/>
              </w:numPr>
              <w:spacing w:after="0"/>
              <w:jc w:val="center"/>
              <w:rPr>
                <w:rFonts w:cs="Arial"/>
                <w:sz w:val="22"/>
                <w:szCs w:val="22"/>
              </w:rPr>
            </w:pPr>
            <w:r>
              <w:rPr>
                <w:rFonts w:cs="Arial"/>
                <w:sz w:val="22"/>
                <w:szCs w:val="22"/>
              </w:rPr>
              <w:t>E</w:t>
            </w:r>
          </w:p>
        </w:tc>
        <w:tc>
          <w:tcPr>
            <w:tcW w:w="1525" w:type="pct"/>
            <w:vAlign w:val="center"/>
          </w:tcPr>
          <w:p w:rsidR="008E1F55" w:rsidRPr="007826D6" w:rsidRDefault="008E1F55" w:rsidP="007237D9">
            <w:pPr>
              <w:pStyle w:val="Level2Number"/>
              <w:numPr>
                <w:ilvl w:val="0"/>
                <w:numId w:val="0"/>
              </w:numPr>
              <w:spacing w:after="0"/>
              <w:jc w:val="left"/>
              <w:rPr>
                <w:rFonts w:cs="Arial"/>
                <w:sz w:val="22"/>
                <w:szCs w:val="22"/>
              </w:rPr>
            </w:pPr>
            <w:r w:rsidRPr="007826D6">
              <w:rPr>
                <w:rFonts w:cs="Arial"/>
                <w:sz w:val="22"/>
                <w:szCs w:val="22"/>
              </w:rPr>
              <w:t>To facilitate analysis of application number trends</w:t>
            </w:r>
          </w:p>
        </w:tc>
      </w:tr>
      <w:tr w:rsidR="008E1F55" w:rsidRPr="0055697D" w:rsidTr="008E1F55">
        <w:tc>
          <w:tcPr>
            <w:tcW w:w="5000" w:type="pct"/>
            <w:gridSpan w:val="4"/>
            <w:shd w:val="clear" w:color="auto" w:fill="F2ECFA"/>
            <w:vAlign w:val="center"/>
          </w:tcPr>
          <w:p w:rsidR="008E1F55" w:rsidRDefault="008E1F55" w:rsidP="008E1F55">
            <w:pPr>
              <w:pStyle w:val="Level2Number"/>
              <w:numPr>
                <w:ilvl w:val="0"/>
                <w:numId w:val="0"/>
              </w:numPr>
              <w:spacing w:before="60" w:after="60"/>
              <w:jc w:val="left"/>
              <w:rPr>
                <w:rFonts w:cs="Arial"/>
                <w:b/>
                <w:sz w:val="22"/>
                <w:szCs w:val="22"/>
              </w:rPr>
            </w:pPr>
            <w:r>
              <w:rPr>
                <w:rFonts w:cs="Arial"/>
                <w:b/>
                <w:sz w:val="22"/>
                <w:szCs w:val="22"/>
              </w:rPr>
              <w:t>Student Records</w:t>
            </w:r>
          </w:p>
        </w:tc>
      </w:tr>
      <w:tr w:rsidR="008E1F55" w:rsidRPr="0055697D" w:rsidTr="008E1F55">
        <w:tc>
          <w:tcPr>
            <w:tcW w:w="1806" w:type="pct"/>
            <w:vAlign w:val="center"/>
          </w:tcPr>
          <w:p w:rsidR="008E1F55" w:rsidRDefault="008E1F55" w:rsidP="007237D9">
            <w:pPr>
              <w:spacing w:line="259" w:lineRule="auto"/>
              <w:ind w:left="17"/>
            </w:pPr>
            <w:r>
              <w:rPr>
                <w:sz w:val="22"/>
              </w:rPr>
              <w:t xml:space="preserve">Student records, including academic achievements, and conduct. </w:t>
            </w:r>
          </w:p>
        </w:tc>
        <w:tc>
          <w:tcPr>
            <w:tcW w:w="1113" w:type="pct"/>
            <w:vAlign w:val="center"/>
          </w:tcPr>
          <w:p w:rsidR="008E1F55" w:rsidRDefault="008E1F55" w:rsidP="008E1F55">
            <w:pPr>
              <w:spacing w:after="1" w:line="239" w:lineRule="auto"/>
              <w:ind w:left="17"/>
              <w:rPr>
                <w:sz w:val="22"/>
              </w:rPr>
            </w:pPr>
            <w:r>
              <w:rPr>
                <w:sz w:val="22"/>
              </w:rPr>
              <w:t>At least 6 years from the date the student leaves Nescot.</w:t>
            </w:r>
          </w:p>
          <w:p w:rsidR="008E1F55" w:rsidRDefault="008E1F55" w:rsidP="008E1F55">
            <w:pPr>
              <w:spacing w:after="1" w:line="239" w:lineRule="auto"/>
              <w:ind w:left="17"/>
            </w:pPr>
          </w:p>
          <w:p w:rsidR="008E1F55" w:rsidRDefault="008E1F55" w:rsidP="008E1F55">
            <w:pPr>
              <w:pStyle w:val="Level2Number"/>
              <w:numPr>
                <w:ilvl w:val="0"/>
                <w:numId w:val="0"/>
              </w:numPr>
              <w:spacing w:before="60" w:after="60"/>
              <w:jc w:val="left"/>
              <w:rPr>
                <w:rFonts w:cs="Arial"/>
                <w:b/>
                <w:sz w:val="22"/>
                <w:szCs w:val="22"/>
              </w:rPr>
            </w:pPr>
            <w:r>
              <w:rPr>
                <w:sz w:val="22"/>
              </w:rPr>
              <w:t>At least 10 years or until 2030 for those records where funding from the European Social Fund (ESF) has been received by the College or the Education &amp; Skills Funding Agency (ESFA).</w:t>
            </w:r>
          </w:p>
        </w:tc>
        <w:tc>
          <w:tcPr>
            <w:tcW w:w="556" w:type="pct"/>
            <w:vAlign w:val="center"/>
          </w:tcPr>
          <w:p w:rsidR="008E1F55" w:rsidRDefault="008E1F55" w:rsidP="007237D9">
            <w:pPr>
              <w:pStyle w:val="Level2Number"/>
              <w:numPr>
                <w:ilvl w:val="0"/>
                <w:numId w:val="0"/>
              </w:numPr>
              <w:spacing w:before="60" w:after="60"/>
              <w:jc w:val="center"/>
              <w:rPr>
                <w:sz w:val="22"/>
              </w:rPr>
            </w:pPr>
            <w:r>
              <w:rPr>
                <w:sz w:val="22"/>
              </w:rPr>
              <w:t>P/E</w:t>
            </w:r>
          </w:p>
        </w:tc>
        <w:tc>
          <w:tcPr>
            <w:tcW w:w="1525" w:type="pct"/>
            <w:vAlign w:val="center"/>
          </w:tcPr>
          <w:p w:rsidR="008E1F55" w:rsidRDefault="008E1F55" w:rsidP="007237D9">
            <w:pPr>
              <w:pStyle w:val="Level2Number"/>
              <w:numPr>
                <w:ilvl w:val="0"/>
                <w:numId w:val="0"/>
              </w:numPr>
              <w:spacing w:before="60" w:after="60"/>
              <w:jc w:val="left"/>
              <w:rPr>
                <w:rFonts w:cs="Arial"/>
                <w:b/>
                <w:sz w:val="22"/>
                <w:szCs w:val="22"/>
              </w:rPr>
            </w:pPr>
            <w:r>
              <w:rPr>
                <w:sz w:val="22"/>
              </w:rPr>
              <w:t>Limitation Act 1980, ESFA contract</w:t>
            </w:r>
          </w:p>
        </w:tc>
      </w:tr>
      <w:tr w:rsidR="008E1F55" w:rsidRPr="0055697D" w:rsidTr="008E1F55">
        <w:tc>
          <w:tcPr>
            <w:tcW w:w="1806" w:type="pct"/>
            <w:vAlign w:val="center"/>
          </w:tcPr>
          <w:p w:rsidR="008E1F55" w:rsidRDefault="008E1F55" w:rsidP="007237D9">
            <w:pPr>
              <w:spacing w:line="259" w:lineRule="auto"/>
              <w:ind w:left="17"/>
              <w:rPr>
                <w:sz w:val="22"/>
              </w:rPr>
            </w:pPr>
            <w:r>
              <w:rPr>
                <w:sz w:val="22"/>
              </w:rPr>
              <w:t>Safeguarding/child protection records</w:t>
            </w:r>
          </w:p>
        </w:tc>
        <w:tc>
          <w:tcPr>
            <w:tcW w:w="1113" w:type="pct"/>
            <w:vAlign w:val="center"/>
          </w:tcPr>
          <w:p w:rsidR="008E1F55" w:rsidRDefault="008E1F55" w:rsidP="008E1F55">
            <w:pPr>
              <w:pStyle w:val="Level2Number"/>
              <w:numPr>
                <w:ilvl w:val="0"/>
                <w:numId w:val="0"/>
              </w:numPr>
              <w:spacing w:before="60" w:after="60"/>
              <w:jc w:val="left"/>
              <w:rPr>
                <w:rFonts w:cs="Arial"/>
                <w:b/>
                <w:sz w:val="22"/>
                <w:szCs w:val="22"/>
              </w:rPr>
            </w:pPr>
            <w:r>
              <w:rPr>
                <w:rFonts w:cs="Arial"/>
                <w:sz w:val="22"/>
                <w:szCs w:val="22"/>
              </w:rPr>
              <w:t>U</w:t>
            </w:r>
            <w:r w:rsidRPr="007248E4">
              <w:rPr>
                <w:rFonts w:cs="Arial"/>
                <w:sz w:val="22"/>
                <w:szCs w:val="22"/>
              </w:rPr>
              <w:t xml:space="preserve">ntil the child reaches </w:t>
            </w:r>
            <w:r>
              <w:rPr>
                <w:rFonts w:cs="Arial"/>
                <w:sz w:val="22"/>
                <w:szCs w:val="22"/>
              </w:rPr>
              <w:t xml:space="preserve">the age </w:t>
            </w:r>
            <w:r w:rsidRPr="007248E4">
              <w:rPr>
                <w:rFonts w:cs="Arial"/>
                <w:sz w:val="22"/>
                <w:szCs w:val="22"/>
              </w:rPr>
              <w:t>2</w:t>
            </w:r>
            <w:r>
              <w:rPr>
                <w:rFonts w:cs="Arial"/>
                <w:sz w:val="22"/>
                <w:szCs w:val="22"/>
              </w:rPr>
              <w:t>5 years</w:t>
            </w:r>
          </w:p>
        </w:tc>
        <w:tc>
          <w:tcPr>
            <w:tcW w:w="556" w:type="pct"/>
            <w:vAlign w:val="center"/>
          </w:tcPr>
          <w:p w:rsidR="008E1F55" w:rsidRDefault="008E1F55" w:rsidP="007237D9">
            <w:pPr>
              <w:pStyle w:val="Level2Number"/>
              <w:numPr>
                <w:ilvl w:val="0"/>
                <w:numId w:val="0"/>
              </w:numPr>
              <w:spacing w:before="60" w:after="60"/>
              <w:jc w:val="center"/>
              <w:rPr>
                <w:sz w:val="22"/>
              </w:rPr>
            </w:pPr>
            <w:r>
              <w:rPr>
                <w:sz w:val="22"/>
              </w:rPr>
              <w:t>P/E</w:t>
            </w:r>
          </w:p>
        </w:tc>
        <w:tc>
          <w:tcPr>
            <w:tcW w:w="1525" w:type="pct"/>
            <w:vAlign w:val="center"/>
          </w:tcPr>
          <w:p w:rsidR="008E1F55" w:rsidRPr="008F6F8E" w:rsidRDefault="008E1F55" w:rsidP="007237D9">
            <w:pPr>
              <w:pStyle w:val="Level2Number"/>
              <w:numPr>
                <w:ilvl w:val="0"/>
                <w:numId w:val="0"/>
              </w:numPr>
              <w:spacing w:before="60" w:after="60"/>
              <w:jc w:val="left"/>
              <w:rPr>
                <w:sz w:val="22"/>
              </w:rPr>
            </w:pPr>
            <w:r w:rsidRPr="008F6F8E">
              <w:rPr>
                <w:sz w:val="22"/>
              </w:rPr>
              <w:t>Working Together to Safeguard Children (2015)</w:t>
            </w:r>
          </w:p>
          <w:p w:rsidR="008E1F55" w:rsidRPr="008F6F8E" w:rsidRDefault="008E1F55" w:rsidP="007237D9">
            <w:pPr>
              <w:pStyle w:val="Level2Number"/>
              <w:numPr>
                <w:ilvl w:val="0"/>
                <w:numId w:val="0"/>
              </w:numPr>
              <w:spacing w:before="60" w:after="60"/>
              <w:jc w:val="left"/>
              <w:rPr>
                <w:sz w:val="22"/>
              </w:rPr>
            </w:pPr>
            <w:r w:rsidRPr="008F6F8E">
              <w:rPr>
                <w:sz w:val="22"/>
              </w:rPr>
              <w:t xml:space="preserve">Keeping Children Safe in Education (2018) </w:t>
            </w:r>
          </w:p>
        </w:tc>
      </w:tr>
      <w:tr w:rsidR="008E1F55" w:rsidRPr="0055697D" w:rsidTr="008E1F55">
        <w:tc>
          <w:tcPr>
            <w:tcW w:w="1806" w:type="pct"/>
            <w:vAlign w:val="center"/>
          </w:tcPr>
          <w:p w:rsidR="008E1F55" w:rsidRDefault="008E1F55" w:rsidP="007237D9">
            <w:pPr>
              <w:spacing w:line="259" w:lineRule="auto"/>
              <w:ind w:left="17"/>
              <w:rPr>
                <w:sz w:val="22"/>
              </w:rPr>
            </w:pPr>
            <w:r>
              <w:rPr>
                <w:sz w:val="22"/>
              </w:rPr>
              <w:t>Student Counselling Service records</w:t>
            </w:r>
          </w:p>
        </w:tc>
        <w:tc>
          <w:tcPr>
            <w:tcW w:w="1113" w:type="pct"/>
            <w:vAlign w:val="center"/>
          </w:tcPr>
          <w:p w:rsidR="008E1F55" w:rsidRDefault="008E1F55" w:rsidP="008E1F55">
            <w:pPr>
              <w:spacing w:after="1" w:line="239" w:lineRule="auto"/>
              <w:ind w:left="17"/>
              <w:rPr>
                <w:sz w:val="22"/>
              </w:rPr>
            </w:pPr>
            <w:r>
              <w:rPr>
                <w:sz w:val="22"/>
              </w:rPr>
              <w:t>Current year + 2 years</w:t>
            </w:r>
          </w:p>
        </w:tc>
        <w:tc>
          <w:tcPr>
            <w:tcW w:w="556" w:type="pct"/>
            <w:vAlign w:val="center"/>
          </w:tcPr>
          <w:p w:rsidR="008E1F55" w:rsidRDefault="008E1F55" w:rsidP="007237D9">
            <w:pPr>
              <w:pStyle w:val="Level2Number"/>
              <w:numPr>
                <w:ilvl w:val="0"/>
                <w:numId w:val="0"/>
              </w:numPr>
              <w:spacing w:before="60" w:after="60"/>
              <w:jc w:val="center"/>
              <w:rPr>
                <w:sz w:val="22"/>
              </w:rPr>
            </w:pPr>
            <w:r>
              <w:rPr>
                <w:sz w:val="22"/>
              </w:rPr>
              <w:t>P/E</w:t>
            </w:r>
          </w:p>
        </w:tc>
        <w:tc>
          <w:tcPr>
            <w:tcW w:w="1525" w:type="pct"/>
            <w:vAlign w:val="center"/>
          </w:tcPr>
          <w:p w:rsidR="008E1F55" w:rsidRDefault="008E1F55" w:rsidP="007237D9">
            <w:pPr>
              <w:pStyle w:val="Level2Number"/>
              <w:numPr>
                <w:ilvl w:val="0"/>
                <w:numId w:val="0"/>
              </w:numPr>
              <w:spacing w:before="60" w:after="60"/>
              <w:jc w:val="left"/>
              <w:rPr>
                <w:sz w:val="22"/>
              </w:rPr>
            </w:pPr>
            <w:r>
              <w:rPr>
                <w:sz w:val="22"/>
              </w:rPr>
              <w:t>Standard practice</w:t>
            </w:r>
          </w:p>
        </w:tc>
      </w:tr>
      <w:tr w:rsidR="008E1F55" w:rsidRPr="0055697D" w:rsidTr="008E1F55">
        <w:tc>
          <w:tcPr>
            <w:tcW w:w="1806" w:type="pct"/>
            <w:vAlign w:val="center"/>
          </w:tcPr>
          <w:p w:rsidR="008E1F55" w:rsidRDefault="008E1F55" w:rsidP="007237D9">
            <w:pPr>
              <w:spacing w:line="259" w:lineRule="auto"/>
              <w:ind w:left="17"/>
              <w:rPr>
                <w:sz w:val="22"/>
              </w:rPr>
            </w:pPr>
            <w:r>
              <w:rPr>
                <w:sz w:val="22"/>
              </w:rPr>
              <w:t>Results of student surveys: individual responses</w:t>
            </w:r>
          </w:p>
        </w:tc>
        <w:tc>
          <w:tcPr>
            <w:tcW w:w="1113" w:type="pct"/>
            <w:vAlign w:val="center"/>
          </w:tcPr>
          <w:p w:rsidR="008E1F55" w:rsidRDefault="008E1F55" w:rsidP="008E1F55">
            <w:pPr>
              <w:spacing w:after="1" w:line="239" w:lineRule="auto"/>
              <w:ind w:left="17"/>
              <w:rPr>
                <w:sz w:val="22"/>
              </w:rPr>
            </w:pPr>
            <w:r>
              <w:rPr>
                <w:sz w:val="22"/>
              </w:rPr>
              <w:t>Completion of analysis of survey results</w:t>
            </w:r>
          </w:p>
        </w:tc>
        <w:tc>
          <w:tcPr>
            <w:tcW w:w="556" w:type="pct"/>
            <w:vAlign w:val="center"/>
          </w:tcPr>
          <w:p w:rsidR="008E1F55" w:rsidRDefault="008E1F55" w:rsidP="007237D9">
            <w:pPr>
              <w:pStyle w:val="Level2Number"/>
              <w:numPr>
                <w:ilvl w:val="0"/>
                <w:numId w:val="0"/>
              </w:numPr>
              <w:spacing w:before="60" w:after="60"/>
              <w:jc w:val="center"/>
              <w:rPr>
                <w:sz w:val="22"/>
              </w:rPr>
            </w:pPr>
            <w:r>
              <w:rPr>
                <w:sz w:val="22"/>
              </w:rPr>
              <w:t>P/E</w:t>
            </w:r>
          </w:p>
        </w:tc>
        <w:tc>
          <w:tcPr>
            <w:tcW w:w="1525" w:type="pct"/>
            <w:vAlign w:val="center"/>
          </w:tcPr>
          <w:p w:rsidR="008E1F55" w:rsidRDefault="008E1F55" w:rsidP="007237D9">
            <w:pPr>
              <w:pStyle w:val="Level2Number"/>
              <w:numPr>
                <w:ilvl w:val="0"/>
                <w:numId w:val="0"/>
              </w:numPr>
              <w:spacing w:before="60" w:after="60"/>
              <w:jc w:val="left"/>
              <w:rPr>
                <w:sz w:val="22"/>
              </w:rPr>
            </w:pPr>
            <w:r>
              <w:rPr>
                <w:sz w:val="22"/>
              </w:rPr>
              <w:t>Standard practice</w:t>
            </w:r>
          </w:p>
        </w:tc>
      </w:tr>
      <w:tr w:rsidR="00C46BC4" w:rsidRPr="0055697D" w:rsidTr="008E1F55">
        <w:tc>
          <w:tcPr>
            <w:tcW w:w="1806" w:type="pct"/>
            <w:vAlign w:val="center"/>
          </w:tcPr>
          <w:p w:rsidR="00C46BC4" w:rsidRPr="00C46BC4" w:rsidRDefault="00C46BC4" w:rsidP="007237D9">
            <w:pPr>
              <w:spacing w:line="259" w:lineRule="auto"/>
              <w:ind w:left="17"/>
              <w:rPr>
                <w:sz w:val="22"/>
                <w:szCs w:val="22"/>
              </w:rPr>
            </w:pPr>
            <w:r w:rsidRPr="00C46BC4">
              <w:rPr>
                <w:sz w:val="22"/>
                <w:szCs w:val="22"/>
              </w:rPr>
              <w:t xml:space="preserve">Open University Validated programmes </w:t>
            </w:r>
            <w:r>
              <w:rPr>
                <w:sz w:val="22"/>
                <w:szCs w:val="22"/>
              </w:rPr>
              <w:t>to allow upon request, reproduce diploma supplement and transcript information</w:t>
            </w:r>
          </w:p>
        </w:tc>
        <w:tc>
          <w:tcPr>
            <w:tcW w:w="1113" w:type="pct"/>
            <w:vAlign w:val="center"/>
          </w:tcPr>
          <w:p w:rsidR="00C46BC4" w:rsidRPr="00C46BC4" w:rsidRDefault="00C46BC4" w:rsidP="00C46BC4">
            <w:pPr>
              <w:spacing w:after="1" w:line="239" w:lineRule="auto"/>
              <w:ind w:left="17"/>
              <w:rPr>
                <w:sz w:val="22"/>
                <w:szCs w:val="22"/>
              </w:rPr>
            </w:pPr>
            <w:r w:rsidRPr="00C46BC4">
              <w:rPr>
                <w:sz w:val="22"/>
                <w:szCs w:val="22"/>
              </w:rPr>
              <w:t>120 years from date of birth</w:t>
            </w:r>
          </w:p>
        </w:tc>
        <w:tc>
          <w:tcPr>
            <w:tcW w:w="556" w:type="pct"/>
            <w:vAlign w:val="center"/>
          </w:tcPr>
          <w:p w:rsidR="00C46BC4" w:rsidRPr="00C46BC4" w:rsidRDefault="00C46BC4" w:rsidP="007237D9">
            <w:pPr>
              <w:pStyle w:val="Level2Number"/>
              <w:numPr>
                <w:ilvl w:val="0"/>
                <w:numId w:val="0"/>
              </w:numPr>
              <w:spacing w:before="60" w:after="60"/>
              <w:jc w:val="center"/>
              <w:rPr>
                <w:sz w:val="22"/>
                <w:szCs w:val="22"/>
              </w:rPr>
            </w:pPr>
            <w:r w:rsidRPr="00C46BC4">
              <w:rPr>
                <w:sz w:val="22"/>
                <w:szCs w:val="22"/>
              </w:rPr>
              <w:t>P/E</w:t>
            </w:r>
          </w:p>
        </w:tc>
        <w:tc>
          <w:tcPr>
            <w:tcW w:w="1525" w:type="pct"/>
            <w:vAlign w:val="center"/>
          </w:tcPr>
          <w:p w:rsidR="00C46BC4" w:rsidRPr="00C46BC4" w:rsidRDefault="00C46BC4" w:rsidP="007237D9">
            <w:pPr>
              <w:pStyle w:val="Level2Number"/>
              <w:numPr>
                <w:ilvl w:val="0"/>
                <w:numId w:val="0"/>
              </w:numPr>
              <w:spacing w:before="60" w:after="60"/>
              <w:jc w:val="left"/>
              <w:rPr>
                <w:sz w:val="22"/>
                <w:szCs w:val="22"/>
              </w:rPr>
            </w:pPr>
            <w:r w:rsidRPr="00C46BC4">
              <w:rPr>
                <w:sz w:val="22"/>
                <w:szCs w:val="22"/>
              </w:rPr>
              <w:t>Open University Validation requirement</w:t>
            </w:r>
          </w:p>
        </w:tc>
      </w:tr>
      <w:tr w:rsidR="008E1F55" w:rsidRPr="0055697D" w:rsidTr="008E1F55">
        <w:tc>
          <w:tcPr>
            <w:tcW w:w="5000" w:type="pct"/>
            <w:gridSpan w:val="4"/>
            <w:shd w:val="clear" w:color="auto" w:fill="F2ECFA"/>
            <w:vAlign w:val="center"/>
          </w:tcPr>
          <w:p w:rsidR="008E1F55" w:rsidRDefault="008E1F55" w:rsidP="008E1F55">
            <w:pPr>
              <w:pStyle w:val="Level2Number"/>
              <w:numPr>
                <w:ilvl w:val="0"/>
                <w:numId w:val="0"/>
              </w:numPr>
              <w:spacing w:before="60" w:after="60"/>
              <w:jc w:val="left"/>
              <w:rPr>
                <w:rFonts w:cs="Arial"/>
                <w:b/>
                <w:sz w:val="22"/>
                <w:szCs w:val="22"/>
              </w:rPr>
            </w:pPr>
            <w:r>
              <w:rPr>
                <w:rFonts w:cs="Arial"/>
                <w:b/>
                <w:sz w:val="22"/>
                <w:szCs w:val="22"/>
              </w:rPr>
              <w:t>Nursery Client Records</w:t>
            </w:r>
          </w:p>
        </w:tc>
      </w:tr>
      <w:tr w:rsidR="008E1F55" w:rsidRPr="0055697D" w:rsidTr="008E1F55">
        <w:tc>
          <w:tcPr>
            <w:tcW w:w="1806" w:type="pct"/>
            <w:vAlign w:val="center"/>
          </w:tcPr>
          <w:p w:rsidR="008E1F55" w:rsidRPr="00B155A3" w:rsidRDefault="008E1F55" w:rsidP="007237D9">
            <w:pPr>
              <w:pStyle w:val="Level2Number"/>
              <w:numPr>
                <w:ilvl w:val="0"/>
                <w:numId w:val="0"/>
              </w:numPr>
              <w:spacing w:after="0"/>
              <w:jc w:val="left"/>
              <w:rPr>
                <w:rFonts w:cs="Arial"/>
                <w:sz w:val="22"/>
                <w:szCs w:val="22"/>
              </w:rPr>
            </w:pPr>
            <w:r w:rsidRPr="00B155A3">
              <w:rPr>
                <w:rFonts w:cs="Arial"/>
                <w:sz w:val="22"/>
                <w:szCs w:val="22"/>
              </w:rPr>
              <w:t>Registration information</w:t>
            </w:r>
          </w:p>
        </w:tc>
        <w:tc>
          <w:tcPr>
            <w:tcW w:w="1113" w:type="pct"/>
            <w:vAlign w:val="center"/>
          </w:tcPr>
          <w:p w:rsidR="008E1F55" w:rsidRPr="00B155A3" w:rsidRDefault="008E1F55" w:rsidP="008E1F55">
            <w:pPr>
              <w:pStyle w:val="BodyText"/>
              <w:rPr>
                <w:rFonts w:cs="Arial"/>
                <w:sz w:val="22"/>
                <w:szCs w:val="22"/>
              </w:rPr>
            </w:pPr>
            <w:r w:rsidRPr="007248E4">
              <w:rPr>
                <w:rFonts w:cs="Arial"/>
                <w:sz w:val="22"/>
                <w:szCs w:val="22"/>
              </w:rPr>
              <w:t>3 years after the child has left the provis</w:t>
            </w:r>
            <w:r>
              <w:rPr>
                <w:rFonts w:cs="Arial"/>
                <w:sz w:val="22"/>
                <w:szCs w:val="22"/>
              </w:rPr>
              <w:t>ion.</w:t>
            </w:r>
          </w:p>
        </w:tc>
        <w:tc>
          <w:tcPr>
            <w:tcW w:w="556" w:type="pct"/>
            <w:vAlign w:val="center"/>
          </w:tcPr>
          <w:p w:rsidR="008E1F55" w:rsidRPr="00A06C7A" w:rsidRDefault="008E1F55" w:rsidP="007237D9">
            <w:pPr>
              <w:pStyle w:val="Level2Number"/>
              <w:numPr>
                <w:ilvl w:val="0"/>
                <w:numId w:val="0"/>
              </w:numPr>
              <w:spacing w:after="0"/>
              <w:jc w:val="center"/>
              <w:rPr>
                <w:rFonts w:cs="Arial"/>
                <w:sz w:val="22"/>
                <w:szCs w:val="22"/>
              </w:rPr>
            </w:pPr>
            <w:r w:rsidRPr="00A06C7A">
              <w:rPr>
                <w:rFonts w:cs="Arial"/>
                <w:sz w:val="22"/>
                <w:szCs w:val="22"/>
              </w:rPr>
              <w:t>P/E</w:t>
            </w:r>
          </w:p>
        </w:tc>
        <w:tc>
          <w:tcPr>
            <w:tcW w:w="1525" w:type="pct"/>
            <w:vAlign w:val="center"/>
          </w:tcPr>
          <w:p w:rsidR="008E1F55" w:rsidRDefault="008E1F55" w:rsidP="007237D9">
            <w:pPr>
              <w:pStyle w:val="Level2Number"/>
              <w:numPr>
                <w:ilvl w:val="0"/>
                <w:numId w:val="0"/>
              </w:numPr>
              <w:spacing w:before="60" w:after="60"/>
              <w:jc w:val="left"/>
              <w:rPr>
                <w:sz w:val="22"/>
              </w:rPr>
            </w:pPr>
            <w:r>
              <w:rPr>
                <w:sz w:val="22"/>
              </w:rPr>
              <w:t>Standard practice</w:t>
            </w:r>
          </w:p>
        </w:tc>
      </w:tr>
      <w:tr w:rsidR="008E1F55" w:rsidRPr="0055697D" w:rsidTr="008E1F55">
        <w:tc>
          <w:tcPr>
            <w:tcW w:w="1806" w:type="pct"/>
            <w:vAlign w:val="center"/>
          </w:tcPr>
          <w:p w:rsidR="008E1F55" w:rsidRDefault="008E1F55" w:rsidP="007237D9">
            <w:pPr>
              <w:pStyle w:val="Level2Number"/>
              <w:numPr>
                <w:ilvl w:val="0"/>
                <w:numId w:val="0"/>
              </w:numPr>
              <w:spacing w:before="60" w:after="60"/>
              <w:jc w:val="left"/>
              <w:rPr>
                <w:rFonts w:cs="Arial"/>
                <w:b/>
                <w:sz w:val="22"/>
                <w:szCs w:val="22"/>
              </w:rPr>
            </w:pPr>
            <w:r w:rsidRPr="007248E4">
              <w:rPr>
                <w:rFonts w:cs="Arial"/>
                <w:sz w:val="22"/>
                <w:szCs w:val="22"/>
              </w:rPr>
              <w:t>Registers and medication details</w:t>
            </w:r>
          </w:p>
        </w:tc>
        <w:tc>
          <w:tcPr>
            <w:tcW w:w="1113" w:type="pct"/>
            <w:vAlign w:val="center"/>
          </w:tcPr>
          <w:p w:rsidR="008E1F55" w:rsidRDefault="008E1F55" w:rsidP="008E1F55">
            <w:pPr>
              <w:pStyle w:val="Level2Number"/>
              <w:numPr>
                <w:ilvl w:val="0"/>
                <w:numId w:val="0"/>
              </w:numPr>
              <w:spacing w:before="60" w:after="60"/>
              <w:jc w:val="left"/>
              <w:rPr>
                <w:rFonts w:cs="Arial"/>
                <w:b/>
                <w:sz w:val="22"/>
                <w:szCs w:val="22"/>
              </w:rPr>
            </w:pPr>
            <w:r>
              <w:rPr>
                <w:rFonts w:cs="Arial"/>
                <w:sz w:val="22"/>
                <w:szCs w:val="22"/>
              </w:rPr>
              <w:t>U</w:t>
            </w:r>
            <w:r w:rsidRPr="007248E4">
              <w:rPr>
                <w:rFonts w:cs="Arial"/>
                <w:sz w:val="22"/>
                <w:szCs w:val="22"/>
              </w:rPr>
              <w:t>ntil the next Ofsted Inspection (3 years)</w:t>
            </w:r>
          </w:p>
        </w:tc>
        <w:tc>
          <w:tcPr>
            <w:tcW w:w="556" w:type="pct"/>
            <w:vAlign w:val="center"/>
          </w:tcPr>
          <w:p w:rsidR="008E1F55" w:rsidRPr="00A06C7A" w:rsidRDefault="008E1F55" w:rsidP="007237D9">
            <w:pPr>
              <w:pStyle w:val="Level2Number"/>
              <w:numPr>
                <w:ilvl w:val="0"/>
                <w:numId w:val="0"/>
              </w:numPr>
              <w:spacing w:after="0"/>
              <w:jc w:val="center"/>
              <w:rPr>
                <w:rFonts w:cs="Arial"/>
                <w:sz w:val="22"/>
                <w:szCs w:val="22"/>
              </w:rPr>
            </w:pPr>
            <w:r w:rsidRPr="00A06C7A">
              <w:rPr>
                <w:rFonts w:cs="Arial"/>
                <w:sz w:val="22"/>
                <w:szCs w:val="22"/>
              </w:rPr>
              <w:t>P/E</w:t>
            </w:r>
          </w:p>
        </w:tc>
        <w:tc>
          <w:tcPr>
            <w:tcW w:w="1525" w:type="pct"/>
            <w:vAlign w:val="center"/>
          </w:tcPr>
          <w:p w:rsidR="008E1F55" w:rsidRPr="00E557CA" w:rsidRDefault="008E1F55" w:rsidP="007237D9">
            <w:pPr>
              <w:pStyle w:val="Level2Number"/>
              <w:numPr>
                <w:ilvl w:val="0"/>
                <w:numId w:val="0"/>
              </w:numPr>
              <w:spacing w:before="60" w:after="60"/>
              <w:jc w:val="left"/>
              <w:rPr>
                <w:rFonts w:cs="Arial"/>
                <w:sz w:val="22"/>
                <w:szCs w:val="22"/>
              </w:rPr>
            </w:pPr>
            <w:r w:rsidRPr="00E557CA">
              <w:rPr>
                <w:rFonts w:cs="Arial"/>
                <w:sz w:val="22"/>
                <w:szCs w:val="22"/>
              </w:rPr>
              <w:t>Requirement by Ofsted.</w:t>
            </w:r>
          </w:p>
        </w:tc>
      </w:tr>
      <w:tr w:rsidR="008E1F55" w:rsidRPr="0055697D" w:rsidTr="008E1F55">
        <w:tc>
          <w:tcPr>
            <w:tcW w:w="1806" w:type="pct"/>
          </w:tcPr>
          <w:p w:rsidR="008E1F55" w:rsidRDefault="008E1F55" w:rsidP="007237D9">
            <w:pPr>
              <w:pStyle w:val="Level2Number"/>
              <w:numPr>
                <w:ilvl w:val="0"/>
                <w:numId w:val="0"/>
              </w:numPr>
              <w:spacing w:before="60" w:after="60"/>
              <w:rPr>
                <w:rFonts w:cs="Arial"/>
                <w:b/>
                <w:sz w:val="22"/>
                <w:szCs w:val="22"/>
              </w:rPr>
            </w:pPr>
            <w:r w:rsidRPr="007248E4">
              <w:rPr>
                <w:rFonts w:cs="Arial"/>
                <w:sz w:val="22"/>
                <w:szCs w:val="22"/>
              </w:rPr>
              <w:t>Accident records</w:t>
            </w:r>
          </w:p>
        </w:tc>
        <w:tc>
          <w:tcPr>
            <w:tcW w:w="1113" w:type="pct"/>
            <w:vAlign w:val="center"/>
          </w:tcPr>
          <w:p w:rsidR="008E1F55" w:rsidRPr="00B155A3" w:rsidRDefault="008E1F55" w:rsidP="008E1F55">
            <w:pPr>
              <w:pStyle w:val="BodyText"/>
              <w:rPr>
                <w:rFonts w:cs="Arial"/>
                <w:sz w:val="22"/>
                <w:szCs w:val="22"/>
              </w:rPr>
            </w:pPr>
            <w:r>
              <w:rPr>
                <w:rFonts w:cs="Arial"/>
                <w:sz w:val="22"/>
                <w:szCs w:val="22"/>
              </w:rPr>
              <w:t>U</w:t>
            </w:r>
            <w:r w:rsidRPr="007248E4">
              <w:rPr>
                <w:rFonts w:cs="Arial"/>
                <w:sz w:val="22"/>
                <w:szCs w:val="22"/>
              </w:rPr>
              <w:t>ntil the child reaches the age 21 years and 4 months</w:t>
            </w:r>
          </w:p>
        </w:tc>
        <w:tc>
          <w:tcPr>
            <w:tcW w:w="556" w:type="pct"/>
            <w:vAlign w:val="center"/>
          </w:tcPr>
          <w:p w:rsidR="008E1F55" w:rsidRPr="00A06C7A" w:rsidRDefault="008E1F55" w:rsidP="007237D9">
            <w:pPr>
              <w:pStyle w:val="Level2Number"/>
              <w:numPr>
                <w:ilvl w:val="0"/>
                <w:numId w:val="0"/>
              </w:numPr>
              <w:spacing w:after="0"/>
              <w:jc w:val="center"/>
              <w:rPr>
                <w:rFonts w:cs="Arial"/>
                <w:sz w:val="22"/>
                <w:szCs w:val="22"/>
              </w:rPr>
            </w:pPr>
            <w:r w:rsidRPr="00A06C7A">
              <w:rPr>
                <w:rFonts w:cs="Arial"/>
                <w:sz w:val="22"/>
                <w:szCs w:val="22"/>
              </w:rPr>
              <w:t>P/E</w:t>
            </w:r>
          </w:p>
        </w:tc>
        <w:tc>
          <w:tcPr>
            <w:tcW w:w="1525" w:type="pct"/>
            <w:vAlign w:val="center"/>
          </w:tcPr>
          <w:p w:rsidR="008E1F55" w:rsidRDefault="008E1F55" w:rsidP="007237D9">
            <w:pPr>
              <w:spacing w:line="259" w:lineRule="auto"/>
              <w:ind w:left="17"/>
            </w:pPr>
            <w:r>
              <w:rPr>
                <w:sz w:val="22"/>
              </w:rPr>
              <w:t xml:space="preserve">RIDDOR 1985 </w:t>
            </w:r>
          </w:p>
        </w:tc>
      </w:tr>
      <w:tr w:rsidR="008E1F55" w:rsidRPr="0055697D" w:rsidTr="008E1F55">
        <w:tc>
          <w:tcPr>
            <w:tcW w:w="1806" w:type="pct"/>
          </w:tcPr>
          <w:p w:rsidR="008E1F55" w:rsidRDefault="008E1F55" w:rsidP="007237D9">
            <w:pPr>
              <w:pStyle w:val="Level2Number"/>
              <w:numPr>
                <w:ilvl w:val="0"/>
                <w:numId w:val="0"/>
              </w:numPr>
              <w:spacing w:before="60" w:after="60"/>
              <w:rPr>
                <w:rFonts w:cs="Arial"/>
                <w:b/>
                <w:sz w:val="22"/>
                <w:szCs w:val="22"/>
              </w:rPr>
            </w:pPr>
            <w:r w:rsidRPr="007248E4">
              <w:rPr>
                <w:rFonts w:cs="Arial"/>
                <w:sz w:val="22"/>
                <w:szCs w:val="22"/>
              </w:rPr>
              <w:t>Child protection records</w:t>
            </w:r>
          </w:p>
        </w:tc>
        <w:tc>
          <w:tcPr>
            <w:tcW w:w="1113" w:type="pct"/>
            <w:vAlign w:val="center"/>
          </w:tcPr>
          <w:p w:rsidR="008E1F55" w:rsidRDefault="008E1F55" w:rsidP="008E1F55">
            <w:pPr>
              <w:pStyle w:val="Level2Number"/>
              <w:numPr>
                <w:ilvl w:val="0"/>
                <w:numId w:val="0"/>
              </w:numPr>
              <w:spacing w:before="60" w:after="60"/>
              <w:jc w:val="left"/>
              <w:rPr>
                <w:rFonts w:cs="Arial"/>
                <w:b/>
                <w:sz w:val="22"/>
                <w:szCs w:val="22"/>
              </w:rPr>
            </w:pPr>
            <w:r>
              <w:rPr>
                <w:rFonts w:cs="Arial"/>
                <w:sz w:val="22"/>
                <w:szCs w:val="22"/>
              </w:rPr>
              <w:t>U</w:t>
            </w:r>
            <w:r w:rsidRPr="007248E4">
              <w:rPr>
                <w:rFonts w:cs="Arial"/>
                <w:sz w:val="22"/>
                <w:szCs w:val="22"/>
              </w:rPr>
              <w:t xml:space="preserve">ntil the child reaches </w:t>
            </w:r>
            <w:r>
              <w:rPr>
                <w:rFonts w:cs="Arial"/>
                <w:sz w:val="22"/>
                <w:szCs w:val="22"/>
              </w:rPr>
              <w:t xml:space="preserve">the age </w:t>
            </w:r>
            <w:r w:rsidRPr="007248E4">
              <w:rPr>
                <w:rFonts w:cs="Arial"/>
                <w:sz w:val="22"/>
                <w:szCs w:val="22"/>
              </w:rPr>
              <w:t>2</w:t>
            </w:r>
            <w:r>
              <w:rPr>
                <w:rFonts w:cs="Arial"/>
                <w:sz w:val="22"/>
                <w:szCs w:val="22"/>
              </w:rPr>
              <w:t>5 years</w:t>
            </w:r>
          </w:p>
        </w:tc>
        <w:tc>
          <w:tcPr>
            <w:tcW w:w="556" w:type="pct"/>
            <w:vAlign w:val="center"/>
          </w:tcPr>
          <w:p w:rsidR="008E1F55" w:rsidRPr="00A06C7A" w:rsidRDefault="008E1F55" w:rsidP="007237D9">
            <w:pPr>
              <w:pStyle w:val="Level2Number"/>
              <w:numPr>
                <w:ilvl w:val="0"/>
                <w:numId w:val="0"/>
              </w:numPr>
              <w:spacing w:after="0"/>
              <w:jc w:val="center"/>
              <w:rPr>
                <w:rFonts w:cs="Arial"/>
                <w:sz w:val="22"/>
                <w:szCs w:val="22"/>
              </w:rPr>
            </w:pPr>
            <w:r w:rsidRPr="00A06C7A">
              <w:rPr>
                <w:rFonts w:cs="Arial"/>
                <w:sz w:val="22"/>
                <w:szCs w:val="22"/>
              </w:rPr>
              <w:t>P/E</w:t>
            </w:r>
          </w:p>
        </w:tc>
        <w:tc>
          <w:tcPr>
            <w:tcW w:w="1525" w:type="pct"/>
            <w:vAlign w:val="center"/>
          </w:tcPr>
          <w:p w:rsidR="008E1F55" w:rsidRPr="008F6F8E" w:rsidRDefault="008E1F55" w:rsidP="007237D9">
            <w:pPr>
              <w:pStyle w:val="Level2Number"/>
              <w:numPr>
                <w:ilvl w:val="0"/>
                <w:numId w:val="0"/>
              </w:numPr>
              <w:spacing w:before="60" w:after="60"/>
              <w:jc w:val="left"/>
              <w:rPr>
                <w:sz w:val="22"/>
              </w:rPr>
            </w:pPr>
            <w:r w:rsidRPr="008F6F8E">
              <w:rPr>
                <w:sz w:val="22"/>
              </w:rPr>
              <w:t>Working Together to Safeguard Children (2015)</w:t>
            </w:r>
          </w:p>
          <w:p w:rsidR="008E1F55" w:rsidRPr="008F6F8E" w:rsidRDefault="008E1F55" w:rsidP="007237D9">
            <w:pPr>
              <w:pStyle w:val="Level2Number"/>
              <w:numPr>
                <w:ilvl w:val="0"/>
                <w:numId w:val="0"/>
              </w:numPr>
              <w:spacing w:before="60" w:after="60"/>
              <w:jc w:val="left"/>
              <w:rPr>
                <w:sz w:val="22"/>
              </w:rPr>
            </w:pPr>
            <w:r w:rsidRPr="008F6F8E">
              <w:rPr>
                <w:sz w:val="22"/>
              </w:rPr>
              <w:t xml:space="preserve">Keeping Children Safe in Education (2018) </w:t>
            </w:r>
          </w:p>
        </w:tc>
      </w:tr>
      <w:tr w:rsidR="008E1F55" w:rsidRPr="0055697D" w:rsidTr="008E1F55">
        <w:tc>
          <w:tcPr>
            <w:tcW w:w="1806" w:type="pct"/>
          </w:tcPr>
          <w:p w:rsidR="008E1F55" w:rsidRDefault="008E1F55" w:rsidP="007237D9">
            <w:pPr>
              <w:pStyle w:val="Level2Number"/>
              <w:numPr>
                <w:ilvl w:val="0"/>
                <w:numId w:val="0"/>
              </w:numPr>
              <w:spacing w:before="60" w:after="60"/>
              <w:jc w:val="left"/>
              <w:rPr>
                <w:rFonts w:cs="Arial"/>
                <w:b/>
                <w:sz w:val="22"/>
                <w:szCs w:val="22"/>
              </w:rPr>
            </w:pPr>
            <w:r w:rsidRPr="007248E4">
              <w:rPr>
                <w:rFonts w:cs="Arial"/>
                <w:sz w:val="22"/>
                <w:szCs w:val="22"/>
              </w:rPr>
              <w:t>Reportable death, injury, disease or dangerous occurrence</w:t>
            </w:r>
          </w:p>
        </w:tc>
        <w:tc>
          <w:tcPr>
            <w:tcW w:w="1113" w:type="pct"/>
            <w:vAlign w:val="center"/>
          </w:tcPr>
          <w:p w:rsidR="008E1F55" w:rsidRPr="00B155A3" w:rsidRDefault="008E1F55" w:rsidP="008E1F55">
            <w:pPr>
              <w:pStyle w:val="BodyText"/>
              <w:rPr>
                <w:rFonts w:cs="Arial"/>
                <w:sz w:val="22"/>
                <w:szCs w:val="22"/>
              </w:rPr>
            </w:pPr>
            <w:r>
              <w:rPr>
                <w:rFonts w:cs="Arial"/>
                <w:sz w:val="22"/>
                <w:szCs w:val="22"/>
              </w:rPr>
              <w:t>U</w:t>
            </w:r>
            <w:r w:rsidRPr="007248E4">
              <w:rPr>
                <w:rFonts w:cs="Arial"/>
                <w:sz w:val="22"/>
                <w:szCs w:val="22"/>
              </w:rPr>
              <w:t>ntil the child reaches the age 21 years and 4 months</w:t>
            </w:r>
          </w:p>
        </w:tc>
        <w:tc>
          <w:tcPr>
            <w:tcW w:w="556" w:type="pct"/>
            <w:vAlign w:val="center"/>
          </w:tcPr>
          <w:p w:rsidR="008E1F55" w:rsidRPr="00A06C7A" w:rsidRDefault="008E1F55" w:rsidP="007237D9">
            <w:pPr>
              <w:pStyle w:val="Level2Number"/>
              <w:numPr>
                <w:ilvl w:val="0"/>
                <w:numId w:val="0"/>
              </w:numPr>
              <w:spacing w:after="0"/>
              <w:jc w:val="center"/>
              <w:rPr>
                <w:rFonts w:cs="Arial"/>
                <w:sz w:val="22"/>
                <w:szCs w:val="22"/>
              </w:rPr>
            </w:pPr>
            <w:r w:rsidRPr="00A06C7A">
              <w:rPr>
                <w:rFonts w:cs="Arial"/>
                <w:sz w:val="22"/>
                <w:szCs w:val="22"/>
              </w:rPr>
              <w:t>P/E</w:t>
            </w:r>
          </w:p>
        </w:tc>
        <w:tc>
          <w:tcPr>
            <w:tcW w:w="1525" w:type="pct"/>
            <w:vAlign w:val="center"/>
          </w:tcPr>
          <w:p w:rsidR="008E1F55" w:rsidRDefault="008E1F55" w:rsidP="007237D9">
            <w:pPr>
              <w:spacing w:line="259" w:lineRule="auto"/>
              <w:ind w:left="17"/>
            </w:pPr>
            <w:r>
              <w:rPr>
                <w:sz w:val="22"/>
              </w:rPr>
              <w:t xml:space="preserve">RIDDOR 1985 </w:t>
            </w:r>
          </w:p>
        </w:tc>
      </w:tr>
      <w:tr w:rsidR="008E1F55" w:rsidRPr="0055697D" w:rsidTr="008E1F55">
        <w:tc>
          <w:tcPr>
            <w:tcW w:w="1806" w:type="pct"/>
          </w:tcPr>
          <w:p w:rsidR="008E1F55" w:rsidRPr="007248E4" w:rsidRDefault="008E1F55" w:rsidP="007237D9">
            <w:pPr>
              <w:pStyle w:val="Level2Number"/>
              <w:numPr>
                <w:ilvl w:val="0"/>
                <w:numId w:val="0"/>
              </w:numPr>
              <w:spacing w:before="60" w:after="60"/>
              <w:rPr>
                <w:rFonts w:cs="Arial"/>
                <w:sz w:val="22"/>
                <w:szCs w:val="22"/>
              </w:rPr>
            </w:pPr>
            <w:r>
              <w:rPr>
                <w:rFonts w:cs="Arial"/>
                <w:sz w:val="22"/>
                <w:szCs w:val="22"/>
              </w:rPr>
              <w:t>Allegations</w:t>
            </w:r>
          </w:p>
        </w:tc>
        <w:tc>
          <w:tcPr>
            <w:tcW w:w="1113" w:type="pct"/>
            <w:vAlign w:val="center"/>
          </w:tcPr>
          <w:p w:rsidR="008E1F55" w:rsidRPr="00C8397A" w:rsidRDefault="008E1F55" w:rsidP="008E1F55">
            <w:pPr>
              <w:pStyle w:val="Level2Number"/>
              <w:numPr>
                <w:ilvl w:val="0"/>
                <w:numId w:val="0"/>
              </w:numPr>
              <w:spacing w:before="60" w:after="60"/>
              <w:jc w:val="left"/>
              <w:rPr>
                <w:rFonts w:cs="Arial"/>
                <w:sz w:val="22"/>
                <w:szCs w:val="22"/>
              </w:rPr>
            </w:pPr>
            <w:r w:rsidRPr="00C8397A">
              <w:rPr>
                <w:rFonts w:cs="Arial"/>
                <w:sz w:val="22"/>
                <w:szCs w:val="22"/>
              </w:rPr>
              <w:t>For 10 years</w:t>
            </w:r>
          </w:p>
        </w:tc>
        <w:tc>
          <w:tcPr>
            <w:tcW w:w="556" w:type="pct"/>
            <w:vAlign w:val="center"/>
          </w:tcPr>
          <w:p w:rsidR="008E1F55" w:rsidRPr="00A06C7A" w:rsidRDefault="008E1F55" w:rsidP="007237D9">
            <w:pPr>
              <w:pStyle w:val="Level2Number"/>
              <w:numPr>
                <w:ilvl w:val="0"/>
                <w:numId w:val="0"/>
              </w:numPr>
              <w:spacing w:after="0"/>
              <w:jc w:val="center"/>
              <w:rPr>
                <w:rFonts w:cs="Arial"/>
                <w:sz w:val="22"/>
                <w:szCs w:val="22"/>
              </w:rPr>
            </w:pPr>
            <w:r w:rsidRPr="00A06C7A">
              <w:rPr>
                <w:rFonts w:cs="Arial"/>
                <w:sz w:val="22"/>
                <w:szCs w:val="22"/>
              </w:rPr>
              <w:t>P/E</w:t>
            </w:r>
          </w:p>
        </w:tc>
        <w:tc>
          <w:tcPr>
            <w:tcW w:w="1525" w:type="pct"/>
            <w:vAlign w:val="center"/>
          </w:tcPr>
          <w:p w:rsidR="008E1F55" w:rsidRDefault="008E1F55" w:rsidP="007237D9">
            <w:pPr>
              <w:pStyle w:val="Level2Number"/>
              <w:numPr>
                <w:ilvl w:val="0"/>
                <w:numId w:val="0"/>
              </w:numPr>
              <w:spacing w:before="60" w:after="60"/>
              <w:jc w:val="left"/>
              <w:rPr>
                <w:rFonts w:cs="Arial"/>
                <w:b/>
                <w:sz w:val="22"/>
                <w:szCs w:val="22"/>
              </w:rPr>
            </w:pPr>
            <w:r>
              <w:rPr>
                <w:sz w:val="22"/>
              </w:rPr>
              <w:t>Limitation Act 1980</w:t>
            </w:r>
          </w:p>
        </w:tc>
      </w:tr>
      <w:tr w:rsidR="008E1F55" w:rsidRPr="0055697D" w:rsidTr="008E1F55">
        <w:tc>
          <w:tcPr>
            <w:tcW w:w="5000" w:type="pct"/>
            <w:gridSpan w:val="4"/>
            <w:shd w:val="clear" w:color="auto" w:fill="F2ECFA"/>
            <w:vAlign w:val="center"/>
          </w:tcPr>
          <w:p w:rsidR="008E1F55" w:rsidRDefault="008E1F55" w:rsidP="008E1F55">
            <w:pPr>
              <w:pStyle w:val="Level2Number"/>
              <w:numPr>
                <w:ilvl w:val="0"/>
                <w:numId w:val="0"/>
              </w:numPr>
              <w:spacing w:before="60" w:after="60"/>
              <w:jc w:val="left"/>
              <w:rPr>
                <w:rFonts w:cs="Arial"/>
                <w:b/>
                <w:sz w:val="22"/>
                <w:szCs w:val="22"/>
              </w:rPr>
            </w:pPr>
            <w:r>
              <w:rPr>
                <w:rFonts w:cs="Arial"/>
                <w:b/>
                <w:sz w:val="22"/>
                <w:szCs w:val="22"/>
              </w:rPr>
              <w:t>Sport Centre Client Records</w:t>
            </w:r>
          </w:p>
        </w:tc>
      </w:tr>
      <w:tr w:rsidR="008E1F55" w:rsidRPr="0055697D" w:rsidTr="008E1F55">
        <w:tc>
          <w:tcPr>
            <w:tcW w:w="1806" w:type="pct"/>
            <w:vAlign w:val="center"/>
          </w:tcPr>
          <w:p w:rsidR="008E1F55" w:rsidRPr="0045243A" w:rsidRDefault="008E1F55" w:rsidP="007237D9">
            <w:pPr>
              <w:pStyle w:val="Level2Number"/>
              <w:numPr>
                <w:ilvl w:val="0"/>
                <w:numId w:val="0"/>
              </w:numPr>
              <w:spacing w:before="60" w:after="60"/>
              <w:jc w:val="left"/>
              <w:rPr>
                <w:rFonts w:cs="Arial"/>
                <w:sz w:val="22"/>
                <w:szCs w:val="22"/>
              </w:rPr>
            </w:pPr>
            <w:r w:rsidRPr="0045243A">
              <w:rPr>
                <w:rFonts w:cs="Arial"/>
                <w:sz w:val="22"/>
                <w:szCs w:val="22"/>
              </w:rPr>
              <w:t>Personal details</w:t>
            </w:r>
          </w:p>
        </w:tc>
        <w:tc>
          <w:tcPr>
            <w:tcW w:w="1113" w:type="pct"/>
            <w:vAlign w:val="center"/>
          </w:tcPr>
          <w:p w:rsidR="008E1F55" w:rsidRPr="0045243A" w:rsidRDefault="008E1F55" w:rsidP="008E1F55">
            <w:pPr>
              <w:pStyle w:val="Level2Number"/>
              <w:numPr>
                <w:ilvl w:val="0"/>
                <w:numId w:val="0"/>
              </w:numPr>
              <w:spacing w:before="60" w:after="60"/>
              <w:jc w:val="left"/>
              <w:rPr>
                <w:rFonts w:cs="Arial"/>
                <w:sz w:val="22"/>
                <w:szCs w:val="22"/>
              </w:rPr>
            </w:pPr>
            <w:r>
              <w:rPr>
                <w:rFonts w:cs="Arial"/>
                <w:sz w:val="22"/>
                <w:szCs w:val="22"/>
              </w:rPr>
              <w:t>Until your membership ends, unless consent has been given for us to contact you regarding our services.</w:t>
            </w:r>
          </w:p>
        </w:tc>
        <w:tc>
          <w:tcPr>
            <w:tcW w:w="556" w:type="pct"/>
            <w:vAlign w:val="center"/>
          </w:tcPr>
          <w:p w:rsidR="008E1F55" w:rsidRPr="0045243A" w:rsidRDefault="008E1F55" w:rsidP="007237D9">
            <w:pPr>
              <w:pStyle w:val="Level2Number"/>
              <w:numPr>
                <w:ilvl w:val="0"/>
                <w:numId w:val="0"/>
              </w:numPr>
              <w:spacing w:before="60" w:after="60"/>
              <w:jc w:val="center"/>
              <w:rPr>
                <w:rFonts w:cs="Arial"/>
                <w:sz w:val="22"/>
                <w:szCs w:val="22"/>
              </w:rPr>
            </w:pPr>
            <w:r>
              <w:rPr>
                <w:rFonts w:cs="Arial"/>
                <w:sz w:val="22"/>
                <w:szCs w:val="22"/>
              </w:rPr>
              <w:t>P/E</w:t>
            </w:r>
          </w:p>
        </w:tc>
        <w:tc>
          <w:tcPr>
            <w:tcW w:w="1525" w:type="pct"/>
            <w:vAlign w:val="center"/>
          </w:tcPr>
          <w:p w:rsidR="008E1F55" w:rsidRPr="0045243A" w:rsidRDefault="008E1F55" w:rsidP="007237D9">
            <w:pPr>
              <w:pStyle w:val="Level2Number"/>
              <w:numPr>
                <w:ilvl w:val="0"/>
                <w:numId w:val="0"/>
              </w:numPr>
              <w:spacing w:before="60" w:after="60"/>
              <w:jc w:val="left"/>
              <w:rPr>
                <w:rFonts w:cs="Arial"/>
                <w:sz w:val="22"/>
                <w:szCs w:val="22"/>
              </w:rPr>
            </w:pPr>
            <w:r>
              <w:rPr>
                <w:rFonts w:cs="Arial"/>
                <w:sz w:val="22"/>
                <w:szCs w:val="22"/>
              </w:rPr>
              <w:t>General Data Protection Regulations, retained until no longer needed.</w:t>
            </w:r>
          </w:p>
        </w:tc>
      </w:tr>
      <w:tr w:rsidR="008E1F55" w:rsidRPr="0055697D" w:rsidTr="008E1F55">
        <w:tc>
          <w:tcPr>
            <w:tcW w:w="1806" w:type="pct"/>
            <w:vAlign w:val="center"/>
          </w:tcPr>
          <w:p w:rsidR="008E1F55" w:rsidRPr="0045243A" w:rsidRDefault="008E1F55" w:rsidP="007237D9">
            <w:pPr>
              <w:pStyle w:val="Level2Number"/>
              <w:numPr>
                <w:ilvl w:val="0"/>
                <w:numId w:val="0"/>
              </w:numPr>
              <w:spacing w:before="60" w:after="0"/>
              <w:jc w:val="left"/>
              <w:rPr>
                <w:rFonts w:cs="Arial"/>
                <w:sz w:val="22"/>
                <w:szCs w:val="22"/>
              </w:rPr>
            </w:pPr>
            <w:r>
              <w:rPr>
                <w:rFonts w:cs="Arial"/>
                <w:sz w:val="22"/>
                <w:szCs w:val="22"/>
              </w:rPr>
              <w:t>Consent to contact about our services</w:t>
            </w:r>
          </w:p>
        </w:tc>
        <w:tc>
          <w:tcPr>
            <w:tcW w:w="1113" w:type="pct"/>
            <w:vAlign w:val="center"/>
          </w:tcPr>
          <w:p w:rsidR="008E1F55" w:rsidRPr="0045243A" w:rsidRDefault="008E1F55" w:rsidP="008E1F55">
            <w:pPr>
              <w:pStyle w:val="Level2Number"/>
              <w:numPr>
                <w:ilvl w:val="0"/>
                <w:numId w:val="0"/>
              </w:numPr>
              <w:spacing w:before="60" w:after="0"/>
              <w:jc w:val="left"/>
              <w:rPr>
                <w:rFonts w:cs="Arial"/>
                <w:sz w:val="22"/>
                <w:szCs w:val="22"/>
              </w:rPr>
            </w:pPr>
            <w:r>
              <w:rPr>
                <w:rFonts w:cs="Arial"/>
                <w:sz w:val="22"/>
                <w:szCs w:val="22"/>
              </w:rPr>
              <w:t>Until you have notified use that you wish to withdraw consent.</w:t>
            </w:r>
          </w:p>
        </w:tc>
        <w:tc>
          <w:tcPr>
            <w:tcW w:w="556" w:type="pct"/>
            <w:vAlign w:val="center"/>
          </w:tcPr>
          <w:p w:rsidR="008E1F55" w:rsidRPr="0045243A" w:rsidRDefault="008E1F55" w:rsidP="007237D9">
            <w:pPr>
              <w:pStyle w:val="Level2Number"/>
              <w:numPr>
                <w:ilvl w:val="0"/>
                <w:numId w:val="0"/>
              </w:numPr>
              <w:spacing w:before="60" w:after="0"/>
              <w:jc w:val="center"/>
              <w:rPr>
                <w:rFonts w:cs="Arial"/>
                <w:sz w:val="22"/>
                <w:szCs w:val="22"/>
              </w:rPr>
            </w:pPr>
            <w:r>
              <w:rPr>
                <w:rFonts w:cs="Arial"/>
                <w:sz w:val="22"/>
                <w:szCs w:val="22"/>
              </w:rPr>
              <w:t>E</w:t>
            </w:r>
          </w:p>
        </w:tc>
        <w:tc>
          <w:tcPr>
            <w:tcW w:w="1525" w:type="pct"/>
            <w:vAlign w:val="center"/>
          </w:tcPr>
          <w:p w:rsidR="008E1F55" w:rsidRPr="0045243A" w:rsidRDefault="008E1F55" w:rsidP="007237D9">
            <w:pPr>
              <w:pStyle w:val="Level2Number"/>
              <w:numPr>
                <w:ilvl w:val="0"/>
                <w:numId w:val="0"/>
              </w:numPr>
              <w:spacing w:before="60" w:after="60"/>
              <w:jc w:val="left"/>
              <w:rPr>
                <w:rFonts w:cs="Arial"/>
                <w:sz w:val="22"/>
                <w:szCs w:val="22"/>
              </w:rPr>
            </w:pPr>
            <w:r>
              <w:rPr>
                <w:rFonts w:cs="Arial"/>
                <w:sz w:val="22"/>
                <w:szCs w:val="22"/>
              </w:rPr>
              <w:t>General Data Protection Regulations</w:t>
            </w:r>
          </w:p>
        </w:tc>
      </w:tr>
      <w:tr w:rsidR="008E1F55" w:rsidRPr="0055697D" w:rsidTr="008E1F55">
        <w:tc>
          <w:tcPr>
            <w:tcW w:w="1806" w:type="pct"/>
            <w:vAlign w:val="center"/>
          </w:tcPr>
          <w:p w:rsidR="008E1F55" w:rsidRPr="0045243A" w:rsidRDefault="008E1F55" w:rsidP="007237D9">
            <w:pPr>
              <w:pStyle w:val="BodyText"/>
              <w:rPr>
                <w:rFonts w:cs="Arial"/>
                <w:sz w:val="22"/>
                <w:szCs w:val="22"/>
              </w:rPr>
            </w:pPr>
            <w:r w:rsidRPr="00D901EA">
              <w:rPr>
                <w:rFonts w:cs="Arial"/>
                <w:sz w:val="22"/>
                <w:szCs w:val="22"/>
              </w:rPr>
              <w:t>Condition of health</w:t>
            </w:r>
          </w:p>
        </w:tc>
        <w:tc>
          <w:tcPr>
            <w:tcW w:w="1113" w:type="pct"/>
            <w:vAlign w:val="center"/>
          </w:tcPr>
          <w:p w:rsidR="008E1F55" w:rsidRPr="0045243A" w:rsidRDefault="008E1F55" w:rsidP="008E1F55">
            <w:pPr>
              <w:pStyle w:val="Level2Number"/>
              <w:numPr>
                <w:ilvl w:val="0"/>
                <w:numId w:val="0"/>
              </w:numPr>
              <w:spacing w:before="60" w:after="60"/>
              <w:jc w:val="left"/>
              <w:rPr>
                <w:rFonts w:cs="Arial"/>
                <w:sz w:val="22"/>
                <w:szCs w:val="22"/>
              </w:rPr>
            </w:pPr>
            <w:r>
              <w:rPr>
                <w:rFonts w:cs="Arial"/>
                <w:sz w:val="22"/>
                <w:szCs w:val="22"/>
              </w:rPr>
              <w:t>Until your membership ends</w:t>
            </w:r>
          </w:p>
        </w:tc>
        <w:tc>
          <w:tcPr>
            <w:tcW w:w="556" w:type="pct"/>
            <w:vAlign w:val="center"/>
          </w:tcPr>
          <w:p w:rsidR="008E1F55" w:rsidRPr="0045243A" w:rsidRDefault="008E1F55" w:rsidP="007237D9">
            <w:pPr>
              <w:pStyle w:val="Level2Number"/>
              <w:numPr>
                <w:ilvl w:val="0"/>
                <w:numId w:val="0"/>
              </w:numPr>
              <w:spacing w:before="60" w:after="60"/>
              <w:jc w:val="center"/>
              <w:rPr>
                <w:rFonts w:cs="Arial"/>
                <w:sz w:val="22"/>
                <w:szCs w:val="22"/>
              </w:rPr>
            </w:pPr>
            <w:r>
              <w:rPr>
                <w:rFonts w:cs="Arial"/>
                <w:sz w:val="22"/>
                <w:szCs w:val="22"/>
              </w:rPr>
              <w:t>P</w:t>
            </w:r>
          </w:p>
        </w:tc>
        <w:tc>
          <w:tcPr>
            <w:tcW w:w="1525" w:type="pct"/>
            <w:vAlign w:val="center"/>
          </w:tcPr>
          <w:p w:rsidR="008E1F55" w:rsidRPr="0045243A" w:rsidRDefault="008E1F55" w:rsidP="007237D9">
            <w:pPr>
              <w:pStyle w:val="Level2Number"/>
              <w:numPr>
                <w:ilvl w:val="0"/>
                <w:numId w:val="0"/>
              </w:numPr>
              <w:spacing w:before="60" w:after="60"/>
              <w:jc w:val="center"/>
              <w:rPr>
                <w:rFonts w:cs="Arial"/>
                <w:sz w:val="22"/>
                <w:szCs w:val="22"/>
              </w:rPr>
            </w:pPr>
            <w:r>
              <w:rPr>
                <w:rFonts w:cs="Arial"/>
                <w:sz w:val="22"/>
                <w:szCs w:val="22"/>
              </w:rPr>
              <w:t>-.</w:t>
            </w:r>
          </w:p>
        </w:tc>
      </w:tr>
      <w:tr w:rsidR="008E1F55" w:rsidRPr="0055697D" w:rsidTr="008E1F55">
        <w:tc>
          <w:tcPr>
            <w:tcW w:w="5000" w:type="pct"/>
            <w:gridSpan w:val="4"/>
            <w:shd w:val="clear" w:color="auto" w:fill="F2ECFA"/>
            <w:vAlign w:val="center"/>
          </w:tcPr>
          <w:p w:rsidR="008E1F55" w:rsidRDefault="008E1F55" w:rsidP="008E1F55">
            <w:pPr>
              <w:pStyle w:val="Level2Number"/>
              <w:numPr>
                <w:ilvl w:val="0"/>
                <w:numId w:val="0"/>
              </w:numPr>
              <w:spacing w:before="60" w:after="60"/>
              <w:jc w:val="left"/>
              <w:rPr>
                <w:rFonts w:cs="Arial"/>
                <w:b/>
                <w:sz w:val="22"/>
                <w:szCs w:val="22"/>
              </w:rPr>
            </w:pPr>
            <w:r>
              <w:rPr>
                <w:rFonts w:cs="Arial"/>
                <w:b/>
                <w:sz w:val="22"/>
                <w:szCs w:val="22"/>
              </w:rPr>
              <w:t>Clinic Patient Records</w:t>
            </w:r>
          </w:p>
        </w:tc>
      </w:tr>
      <w:tr w:rsidR="008E1F55" w:rsidRPr="0055697D" w:rsidTr="008E1F55">
        <w:tc>
          <w:tcPr>
            <w:tcW w:w="1806" w:type="pct"/>
            <w:vAlign w:val="center"/>
          </w:tcPr>
          <w:p w:rsidR="008E1F55" w:rsidRPr="00A4612C" w:rsidRDefault="008E1F55" w:rsidP="007237D9">
            <w:pPr>
              <w:pStyle w:val="Level2Number"/>
              <w:numPr>
                <w:ilvl w:val="0"/>
                <w:numId w:val="0"/>
              </w:numPr>
              <w:spacing w:before="60" w:after="60"/>
              <w:jc w:val="left"/>
              <w:rPr>
                <w:rFonts w:cs="Arial"/>
                <w:sz w:val="22"/>
                <w:szCs w:val="22"/>
              </w:rPr>
            </w:pPr>
            <w:r w:rsidRPr="00A4612C">
              <w:rPr>
                <w:rFonts w:cs="Arial"/>
                <w:sz w:val="22"/>
                <w:szCs w:val="22"/>
              </w:rPr>
              <w:t>Patient records</w:t>
            </w:r>
          </w:p>
        </w:tc>
        <w:tc>
          <w:tcPr>
            <w:tcW w:w="1113" w:type="pct"/>
            <w:vAlign w:val="center"/>
          </w:tcPr>
          <w:p w:rsidR="008E1F55" w:rsidRPr="00B155A3" w:rsidRDefault="008E1F55" w:rsidP="008E1F55">
            <w:pPr>
              <w:shd w:val="clear" w:color="auto" w:fill="FFFFFF"/>
              <w:spacing w:line="270" w:lineRule="atLeast"/>
              <w:rPr>
                <w:rFonts w:eastAsia="Times New Roman" w:cs="Arial"/>
                <w:color w:val="000000" w:themeColor="text1"/>
                <w:sz w:val="22"/>
                <w:szCs w:val="22"/>
                <w:lang w:val="en" w:eastAsia="en-GB"/>
              </w:rPr>
            </w:pPr>
            <w:r w:rsidRPr="00B155A3">
              <w:rPr>
                <w:rFonts w:eastAsia="Times New Roman" w:cs="Arial"/>
                <w:color w:val="000000" w:themeColor="text1"/>
                <w:sz w:val="22"/>
                <w:szCs w:val="22"/>
                <w:lang w:val="en" w:eastAsia="en-GB"/>
              </w:rPr>
              <w:t>for a minimum of eight years after their last consultation;</w:t>
            </w:r>
          </w:p>
          <w:p w:rsidR="008E1F55" w:rsidRDefault="008E1F55" w:rsidP="008E1F55">
            <w:pPr>
              <w:shd w:val="clear" w:color="auto" w:fill="FFFFFF"/>
              <w:spacing w:line="270" w:lineRule="atLeast"/>
              <w:rPr>
                <w:rFonts w:eastAsia="Times New Roman" w:cs="Arial"/>
                <w:color w:val="000000" w:themeColor="text1"/>
                <w:sz w:val="22"/>
                <w:szCs w:val="22"/>
                <w:lang w:val="en" w:eastAsia="en-GB"/>
              </w:rPr>
            </w:pPr>
          </w:p>
          <w:p w:rsidR="008E1F55" w:rsidRPr="00B155A3" w:rsidRDefault="008E1F55" w:rsidP="008E1F55">
            <w:pPr>
              <w:shd w:val="clear" w:color="auto" w:fill="FFFFFF"/>
              <w:spacing w:line="270" w:lineRule="atLeast"/>
              <w:rPr>
                <w:rFonts w:eastAsia="Times New Roman" w:cs="Arial"/>
                <w:color w:val="000000" w:themeColor="text1"/>
                <w:sz w:val="22"/>
                <w:szCs w:val="22"/>
                <w:lang w:val="en" w:eastAsia="en-GB"/>
              </w:rPr>
            </w:pPr>
            <w:r w:rsidRPr="00B155A3">
              <w:rPr>
                <w:rFonts w:eastAsia="Times New Roman" w:cs="Arial"/>
                <w:color w:val="000000" w:themeColor="text1"/>
                <w:sz w:val="22"/>
                <w:szCs w:val="22"/>
                <w:lang w:val="en" w:eastAsia="en-GB"/>
              </w:rPr>
              <w:t>if the patient is a child, until their 25th birthday</w:t>
            </w:r>
          </w:p>
        </w:tc>
        <w:tc>
          <w:tcPr>
            <w:tcW w:w="556" w:type="pct"/>
            <w:vAlign w:val="center"/>
          </w:tcPr>
          <w:p w:rsidR="008E1F55" w:rsidRDefault="008E1F55" w:rsidP="007237D9">
            <w:pPr>
              <w:pStyle w:val="Level2Number"/>
              <w:numPr>
                <w:ilvl w:val="0"/>
                <w:numId w:val="0"/>
              </w:numPr>
              <w:spacing w:before="60" w:after="60"/>
              <w:jc w:val="center"/>
              <w:rPr>
                <w:rFonts w:eastAsia="Times New Roman" w:cs="Arial"/>
                <w:color w:val="000000" w:themeColor="text1"/>
                <w:sz w:val="22"/>
                <w:szCs w:val="22"/>
                <w:lang w:val="en" w:eastAsia="en-GB"/>
              </w:rPr>
            </w:pPr>
            <w:r>
              <w:rPr>
                <w:rFonts w:eastAsia="Times New Roman" w:cs="Arial"/>
                <w:color w:val="000000" w:themeColor="text1"/>
                <w:sz w:val="22"/>
                <w:szCs w:val="22"/>
                <w:lang w:val="en" w:eastAsia="en-GB"/>
              </w:rPr>
              <w:t>P/E</w:t>
            </w:r>
          </w:p>
          <w:p w:rsidR="008E1F55" w:rsidRPr="00553967" w:rsidRDefault="008E1F55" w:rsidP="007237D9">
            <w:pPr>
              <w:pStyle w:val="Level2Number"/>
              <w:numPr>
                <w:ilvl w:val="0"/>
                <w:numId w:val="0"/>
              </w:numPr>
              <w:spacing w:before="60" w:after="60"/>
              <w:jc w:val="center"/>
              <w:rPr>
                <w:rFonts w:eastAsia="Times New Roman" w:cs="Arial"/>
                <w:color w:val="000000" w:themeColor="text1"/>
                <w:sz w:val="22"/>
                <w:szCs w:val="22"/>
                <w:lang w:val="en" w:eastAsia="en-GB"/>
              </w:rPr>
            </w:pPr>
          </w:p>
        </w:tc>
        <w:tc>
          <w:tcPr>
            <w:tcW w:w="1525" w:type="pct"/>
            <w:vAlign w:val="center"/>
          </w:tcPr>
          <w:p w:rsidR="008E1F55" w:rsidRDefault="008E1F55" w:rsidP="007237D9">
            <w:pPr>
              <w:pStyle w:val="Level2Number"/>
              <w:numPr>
                <w:ilvl w:val="0"/>
                <w:numId w:val="0"/>
              </w:numPr>
              <w:spacing w:before="60" w:after="60"/>
              <w:jc w:val="left"/>
              <w:rPr>
                <w:rFonts w:cs="Arial"/>
                <w:b/>
                <w:sz w:val="22"/>
                <w:szCs w:val="22"/>
              </w:rPr>
            </w:pPr>
            <w:r w:rsidRPr="00553967">
              <w:rPr>
                <w:rFonts w:eastAsia="Times New Roman" w:cs="Arial"/>
                <w:color w:val="000000" w:themeColor="text1"/>
                <w:sz w:val="22"/>
                <w:szCs w:val="22"/>
                <w:lang w:val="en" w:eastAsia="en-GB"/>
              </w:rPr>
              <w:t>Osteopathic Practice Standard D6 (3)</w:t>
            </w:r>
          </w:p>
        </w:tc>
      </w:tr>
      <w:tr w:rsidR="008E1F55" w:rsidRPr="0055697D" w:rsidTr="008E1F55">
        <w:tc>
          <w:tcPr>
            <w:tcW w:w="5000" w:type="pct"/>
            <w:gridSpan w:val="4"/>
            <w:shd w:val="clear" w:color="auto" w:fill="F2ECFA"/>
            <w:vAlign w:val="center"/>
          </w:tcPr>
          <w:p w:rsidR="008E1F55" w:rsidRDefault="008E1F55" w:rsidP="008E1F55">
            <w:pPr>
              <w:pStyle w:val="Level2Number"/>
              <w:numPr>
                <w:ilvl w:val="0"/>
                <w:numId w:val="0"/>
              </w:numPr>
              <w:spacing w:before="60" w:after="60"/>
              <w:jc w:val="left"/>
              <w:rPr>
                <w:rFonts w:cs="Arial"/>
                <w:b/>
                <w:sz w:val="22"/>
                <w:szCs w:val="22"/>
              </w:rPr>
            </w:pPr>
            <w:r>
              <w:rPr>
                <w:rFonts w:cs="Arial"/>
                <w:b/>
                <w:sz w:val="22"/>
                <w:szCs w:val="22"/>
              </w:rPr>
              <w:t>Supplier Records</w:t>
            </w:r>
          </w:p>
        </w:tc>
      </w:tr>
      <w:tr w:rsidR="008E1F55" w:rsidRPr="0055697D" w:rsidTr="008E1F55">
        <w:tc>
          <w:tcPr>
            <w:tcW w:w="1806" w:type="pct"/>
          </w:tcPr>
          <w:p w:rsidR="008E1F55" w:rsidRPr="00FD2EE5" w:rsidRDefault="008E1F55" w:rsidP="007237D9">
            <w:pPr>
              <w:pStyle w:val="Level2Number"/>
              <w:numPr>
                <w:ilvl w:val="0"/>
                <w:numId w:val="0"/>
              </w:numPr>
              <w:spacing w:before="60" w:after="60"/>
              <w:jc w:val="left"/>
              <w:rPr>
                <w:rFonts w:cs="Arial"/>
                <w:sz w:val="22"/>
                <w:szCs w:val="22"/>
              </w:rPr>
            </w:pPr>
            <w:r w:rsidRPr="00FD2EE5">
              <w:rPr>
                <w:rFonts w:cs="Arial"/>
                <w:sz w:val="22"/>
                <w:szCs w:val="22"/>
              </w:rPr>
              <w:t>Personal and contact information, financial standing, CV.</w:t>
            </w:r>
          </w:p>
        </w:tc>
        <w:tc>
          <w:tcPr>
            <w:tcW w:w="1113" w:type="pct"/>
            <w:vAlign w:val="center"/>
          </w:tcPr>
          <w:p w:rsidR="008E1F55" w:rsidRPr="00FD2EE5" w:rsidRDefault="008E1F55" w:rsidP="008E1F55">
            <w:pPr>
              <w:pStyle w:val="Level2Number"/>
              <w:numPr>
                <w:ilvl w:val="0"/>
                <w:numId w:val="0"/>
              </w:numPr>
              <w:spacing w:before="60" w:after="60"/>
              <w:jc w:val="left"/>
              <w:rPr>
                <w:rFonts w:cs="Arial"/>
                <w:sz w:val="22"/>
                <w:szCs w:val="22"/>
              </w:rPr>
            </w:pPr>
            <w:r w:rsidRPr="00FD2EE5">
              <w:rPr>
                <w:rFonts w:cs="Arial"/>
                <w:sz w:val="22"/>
                <w:szCs w:val="22"/>
              </w:rPr>
              <w:t>6 years after the end of the contract.</w:t>
            </w:r>
          </w:p>
        </w:tc>
        <w:tc>
          <w:tcPr>
            <w:tcW w:w="556" w:type="pct"/>
            <w:vAlign w:val="center"/>
          </w:tcPr>
          <w:p w:rsidR="008E1F55" w:rsidRPr="0056089C" w:rsidRDefault="008E1F55" w:rsidP="007237D9">
            <w:pPr>
              <w:pStyle w:val="Level2Number"/>
              <w:numPr>
                <w:ilvl w:val="0"/>
                <w:numId w:val="0"/>
              </w:numPr>
              <w:spacing w:before="60" w:after="60"/>
              <w:jc w:val="center"/>
              <w:rPr>
                <w:rFonts w:cs="Arial"/>
                <w:sz w:val="22"/>
                <w:szCs w:val="22"/>
              </w:rPr>
            </w:pPr>
            <w:r w:rsidRPr="0056089C">
              <w:rPr>
                <w:rFonts w:cs="Arial"/>
                <w:sz w:val="22"/>
                <w:szCs w:val="22"/>
              </w:rPr>
              <w:t>P/E</w:t>
            </w:r>
          </w:p>
        </w:tc>
        <w:tc>
          <w:tcPr>
            <w:tcW w:w="1525" w:type="pct"/>
            <w:vAlign w:val="center"/>
          </w:tcPr>
          <w:p w:rsidR="008E1F55" w:rsidRDefault="008E1F55" w:rsidP="007237D9">
            <w:pPr>
              <w:pStyle w:val="Level2Number"/>
              <w:numPr>
                <w:ilvl w:val="0"/>
                <w:numId w:val="0"/>
              </w:numPr>
              <w:spacing w:after="0"/>
              <w:jc w:val="left"/>
              <w:rPr>
                <w:rFonts w:cs="Arial"/>
                <w:sz w:val="22"/>
                <w:szCs w:val="22"/>
              </w:rPr>
            </w:pPr>
            <w:r w:rsidRPr="00FF453D">
              <w:rPr>
                <w:rFonts w:cs="Arial"/>
                <w:sz w:val="22"/>
                <w:szCs w:val="22"/>
              </w:rPr>
              <w:t>L</w:t>
            </w:r>
            <w:r>
              <w:rPr>
                <w:rFonts w:cs="Arial"/>
                <w:sz w:val="22"/>
                <w:szCs w:val="22"/>
              </w:rPr>
              <w:t>imitation Act 198</w:t>
            </w:r>
            <w:r w:rsidRPr="00FF453D">
              <w:rPr>
                <w:rFonts w:cs="Arial"/>
                <w:sz w:val="22"/>
                <w:szCs w:val="22"/>
              </w:rPr>
              <w:t>0</w:t>
            </w:r>
          </w:p>
          <w:p w:rsidR="008E1F55" w:rsidRPr="00FF453D" w:rsidRDefault="008E1F55" w:rsidP="007237D9">
            <w:pPr>
              <w:pStyle w:val="Level2Number"/>
              <w:numPr>
                <w:ilvl w:val="0"/>
                <w:numId w:val="0"/>
              </w:numPr>
              <w:spacing w:after="0"/>
              <w:jc w:val="left"/>
              <w:rPr>
                <w:rFonts w:cs="Arial"/>
                <w:sz w:val="22"/>
                <w:szCs w:val="22"/>
              </w:rPr>
            </w:pPr>
            <w:r w:rsidRPr="00FF453D">
              <w:rPr>
                <w:rFonts w:cs="Arial"/>
                <w:sz w:val="22"/>
                <w:szCs w:val="22"/>
              </w:rPr>
              <w:t>The Public Works Contracts Regulations 1991</w:t>
            </w:r>
          </w:p>
          <w:p w:rsidR="008E1F55" w:rsidRPr="00FF453D" w:rsidRDefault="008E1F55" w:rsidP="007237D9">
            <w:pPr>
              <w:pStyle w:val="Level2Number"/>
              <w:numPr>
                <w:ilvl w:val="0"/>
                <w:numId w:val="0"/>
              </w:numPr>
              <w:spacing w:after="0"/>
              <w:jc w:val="left"/>
              <w:rPr>
                <w:rFonts w:cs="Arial"/>
                <w:sz w:val="22"/>
                <w:szCs w:val="22"/>
              </w:rPr>
            </w:pPr>
            <w:r w:rsidRPr="00FF453D">
              <w:rPr>
                <w:rFonts w:cs="Arial"/>
                <w:sz w:val="22"/>
                <w:szCs w:val="22"/>
              </w:rPr>
              <w:t>The Public Services Contracts Regulations 1993</w:t>
            </w:r>
          </w:p>
          <w:p w:rsidR="008E1F55" w:rsidRPr="00FF453D" w:rsidRDefault="008E1F55" w:rsidP="007237D9">
            <w:pPr>
              <w:pStyle w:val="Level2Number"/>
              <w:numPr>
                <w:ilvl w:val="0"/>
                <w:numId w:val="0"/>
              </w:numPr>
              <w:spacing w:after="0"/>
              <w:jc w:val="left"/>
              <w:rPr>
                <w:rFonts w:ascii="Arial Narrow" w:hAnsi="Arial Narrow" w:cs="Arial"/>
                <w:sz w:val="22"/>
                <w:szCs w:val="22"/>
              </w:rPr>
            </w:pPr>
            <w:r w:rsidRPr="00FF453D">
              <w:rPr>
                <w:rFonts w:cs="Arial"/>
                <w:sz w:val="22"/>
                <w:szCs w:val="22"/>
              </w:rPr>
              <w:t>The Public Supply Contracts Regulations 1995</w:t>
            </w:r>
          </w:p>
        </w:tc>
      </w:tr>
      <w:tr w:rsidR="008E1F55" w:rsidRPr="0055697D" w:rsidTr="008E1F55">
        <w:tc>
          <w:tcPr>
            <w:tcW w:w="5000" w:type="pct"/>
            <w:gridSpan w:val="4"/>
            <w:shd w:val="clear" w:color="auto" w:fill="F2ECFA"/>
            <w:vAlign w:val="center"/>
          </w:tcPr>
          <w:p w:rsidR="008E1F55" w:rsidRDefault="008E1F55" w:rsidP="008E1F55">
            <w:pPr>
              <w:pStyle w:val="Level2Number"/>
              <w:numPr>
                <w:ilvl w:val="0"/>
                <w:numId w:val="0"/>
              </w:numPr>
              <w:spacing w:before="60" w:after="60"/>
              <w:jc w:val="left"/>
              <w:rPr>
                <w:rFonts w:cs="Arial"/>
                <w:b/>
                <w:sz w:val="22"/>
                <w:szCs w:val="22"/>
              </w:rPr>
            </w:pPr>
            <w:r>
              <w:rPr>
                <w:rFonts w:cs="Arial"/>
                <w:b/>
                <w:sz w:val="22"/>
                <w:szCs w:val="22"/>
              </w:rPr>
              <w:t>Visitor Records</w:t>
            </w:r>
          </w:p>
        </w:tc>
      </w:tr>
      <w:tr w:rsidR="008E1F55" w:rsidRPr="0055697D" w:rsidTr="008E1F55">
        <w:tc>
          <w:tcPr>
            <w:tcW w:w="1806" w:type="pct"/>
            <w:vAlign w:val="center"/>
          </w:tcPr>
          <w:p w:rsidR="008E1F55" w:rsidRPr="00275128" w:rsidRDefault="008E1F55" w:rsidP="007237D9">
            <w:pPr>
              <w:pStyle w:val="Level2Number"/>
              <w:numPr>
                <w:ilvl w:val="0"/>
                <w:numId w:val="0"/>
              </w:numPr>
              <w:spacing w:before="60" w:after="60"/>
              <w:jc w:val="left"/>
              <w:rPr>
                <w:rFonts w:cs="Arial"/>
                <w:sz w:val="22"/>
                <w:szCs w:val="22"/>
              </w:rPr>
            </w:pPr>
            <w:r w:rsidRPr="00275128">
              <w:rPr>
                <w:rFonts w:cs="Arial"/>
                <w:sz w:val="22"/>
                <w:szCs w:val="22"/>
              </w:rPr>
              <w:t>Personal details</w:t>
            </w:r>
          </w:p>
        </w:tc>
        <w:tc>
          <w:tcPr>
            <w:tcW w:w="1113" w:type="pct"/>
            <w:vAlign w:val="center"/>
          </w:tcPr>
          <w:p w:rsidR="008E1F55" w:rsidRPr="00275128" w:rsidRDefault="008E1F55" w:rsidP="008E1F55">
            <w:pPr>
              <w:pStyle w:val="Level2Number"/>
              <w:numPr>
                <w:ilvl w:val="0"/>
                <w:numId w:val="0"/>
              </w:numPr>
              <w:spacing w:before="60" w:after="60"/>
              <w:jc w:val="left"/>
              <w:rPr>
                <w:rFonts w:cs="Arial"/>
                <w:sz w:val="22"/>
                <w:szCs w:val="22"/>
              </w:rPr>
            </w:pPr>
            <w:r w:rsidRPr="00275128">
              <w:rPr>
                <w:rFonts w:cs="Arial"/>
                <w:sz w:val="22"/>
                <w:szCs w:val="22"/>
              </w:rPr>
              <w:t>Up to 1 year unless needed as part of a criminal investigation</w:t>
            </w:r>
          </w:p>
        </w:tc>
        <w:tc>
          <w:tcPr>
            <w:tcW w:w="556" w:type="pct"/>
            <w:vAlign w:val="center"/>
          </w:tcPr>
          <w:p w:rsidR="008E1F55" w:rsidRPr="00FD2EE5" w:rsidRDefault="008E1F55" w:rsidP="007237D9">
            <w:pPr>
              <w:pStyle w:val="Level2Number"/>
              <w:numPr>
                <w:ilvl w:val="0"/>
                <w:numId w:val="0"/>
              </w:numPr>
              <w:spacing w:before="60" w:after="60"/>
              <w:jc w:val="center"/>
              <w:rPr>
                <w:rFonts w:cs="Arial"/>
                <w:sz w:val="22"/>
                <w:szCs w:val="22"/>
              </w:rPr>
            </w:pPr>
            <w:r w:rsidRPr="00FD2EE5">
              <w:rPr>
                <w:rFonts w:cs="Arial"/>
                <w:sz w:val="22"/>
                <w:szCs w:val="22"/>
              </w:rPr>
              <w:t>P</w:t>
            </w:r>
          </w:p>
        </w:tc>
        <w:tc>
          <w:tcPr>
            <w:tcW w:w="1525" w:type="pct"/>
            <w:vAlign w:val="center"/>
          </w:tcPr>
          <w:p w:rsidR="008E1F55" w:rsidRPr="00A06C7A" w:rsidRDefault="008E1F55" w:rsidP="007237D9">
            <w:pPr>
              <w:pStyle w:val="Level2Number"/>
              <w:numPr>
                <w:ilvl w:val="0"/>
                <w:numId w:val="0"/>
              </w:numPr>
              <w:spacing w:before="60" w:after="60"/>
              <w:jc w:val="left"/>
              <w:rPr>
                <w:rFonts w:cs="Arial"/>
                <w:sz w:val="22"/>
                <w:szCs w:val="22"/>
              </w:rPr>
            </w:pPr>
            <w:r>
              <w:rPr>
                <w:rFonts w:cs="Arial"/>
                <w:sz w:val="22"/>
                <w:szCs w:val="22"/>
              </w:rPr>
              <w:t>Standard college practice</w:t>
            </w:r>
          </w:p>
        </w:tc>
      </w:tr>
      <w:tr w:rsidR="008E1F55" w:rsidRPr="0055697D" w:rsidTr="008E1F55">
        <w:tc>
          <w:tcPr>
            <w:tcW w:w="1806" w:type="pct"/>
            <w:vAlign w:val="center"/>
          </w:tcPr>
          <w:p w:rsidR="008E1F55" w:rsidRPr="00275128" w:rsidRDefault="008E1F55" w:rsidP="007237D9">
            <w:pPr>
              <w:pStyle w:val="Level2Number"/>
              <w:numPr>
                <w:ilvl w:val="0"/>
                <w:numId w:val="0"/>
              </w:numPr>
              <w:spacing w:before="60" w:after="60"/>
              <w:jc w:val="left"/>
              <w:rPr>
                <w:rFonts w:cs="Arial"/>
                <w:sz w:val="22"/>
                <w:szCs w:val="22"/>
              </w:rPr>
            </w:pPr>
            <w:r w:rsidRPr="00275128">
              <w:rPr>
                <w:rFonts w:cs="Arial"/>
                <w:sz w:val="22"/>
                <w:szCs w:val="22"/>
              </w:rPr>
              <w:t>CCTV footage</w:t>
            </w:r>
          </w:p>
        </w:tc>
        <w:tc>
          <w:tcPr>
            <w:tcW w:w="1113" w:type="pct"/>
            <w:vAlign w:val="center"/>
          </w:tcPr>
          <w:p w:rsidR="008E1F55" w:rsidRPr="00275128" w:rsidRDefault="008E1F55" w:rsidP="008E1F55">
            <w:pPr>
              <w:pStyle w:val="Level2Number"/>
              <w:numPr>
                <w:ilvl w:val="0"/>
                <w:numId w:val="0"/>
              </w:numPr>
              <w:spacing w:before="60" w:after="60"/>
              <w:jc w:val="left"/>
              <w:rPr>
                <w:rFonts w:cs="Arial"/>
                <w:sz w:val="22"/>
                <w:szCs w:val="22"/>
              </w:rPr>
            </w:pPr>
            <w:r>
              <w:rPr>
                <w:rFonts w:cs="Arial"/>
                <w:sz w:val="22"/>
                <w:szCs w:val="22"/>
              </w:rPr>
              <w:t>For 30 days</w:t>
            </w:r>
            <w:r w:rsidRPr="00275128">
              <w:rPr>
                <w:rFonts w:cs="Arial"/>
                <w:sz w:val="22"/>
                <w:szCs w:val="22"/>
              </w:rPr>
              <w:t xml:space="preserve"> unless needed as part of a criminal investigation</w:t>
            </w:r>
          </w:p>
        </w:tc>
        <w:tc>
          <w:tcPr>
            <w:tcW w:w="556" w:type="pct"/>
            <w:vAlign w:val="center"/>
          </w:tcPr>
          <w:p w:rsidR="008E1F55" w:rsidRPr="004A0FF4" w:rsidRDefault="008E1F55" w:rsidP="007237D9">
            <w:pPr>
              <w:pStyle w:val="Level2Number"/>
              <w:numPr>
                <w:ilvl w:val="0"/>
                <w:numId w:val="0"/>
              </w:numPr>
              <w:spacing w:before="60" w:after="60"/>
              <w:jc w:val="center"/>
              <w:rPr>
                <w:rFonts w:cs="Arial"/>
                <w:sz w:val="22"/>
                <w:szCs w:val="22"/>
              </w:rPr>
            </w:pPr>
            <w:r w:rsidRPr="004A0FF4">
              <w:rPr>
                <w:rFonts w:cs="Arial"/>
                <w:sz w:val="22"/>
                <w:szCs w:val="22"/>
              </w:rPr>
              <w:t>E</w:t>
            </w:r>
          </w:p>
        </w:tc>
        <w:tc>
          <w:tcPr>
            <w:tcW w:w="1525" w:type="pct"/>
            <w:vAlign w:val="center"/>
          </w:tcPr>
          <w:p w:rsidR="008E1F55" w:rsidRPr="00A06C7A" w:rsidRDefault="008E1F55" w:rsidP="007237D9">
            <w:pPr>
              <w:pStyle w:val="Level2Number"/>
              <w:numPr>
                <w:ilvl w:val="0"/>
                <w:numId w:val="0"/>
              </w:numPr>
              <w:spacing w:before="60" w:after="60"/>
              <w:jc w:val="left"/>
              <w:rPr>
                <w:rFonts w:cs="Arial"/>
                <w:sz w:val="22"/>
                <w:szCs w:val="22"/>
              </w:rPr>
            </w:pPr>
            <w:r>
              <w:rPr>
                <w:rFonts w:cs="Arial"/>
                <w:sz w:val="22"/>
                <w:szCs w:val="22"/>
              </w:rPr>
              <w:t>Requirement from awarding bodies and recommendation from police</w:t>
            </w:r>
          </w:p>
        </w:tc>
      </w:tr>
      <w:tr w:rsidR="008E1F55" w:rsidRPr="0055697D" w:rsidTr="008E1F55">
        <w:tc>
          <w:tcPr>
            <w:tcW w:w="1806" w:type="pct"/>
          </w:tcPr>
          <w:p w:rsidR="008E1F55" w:rsidRPr="00275128" w:rsidRDefault="008E1F55" w:rsidP="007237D9">
            <w:pPr>
              <w:pStyle w:val="Level2Number"/>
              <w:numPr>
                <w:ilvl w:val="0"/>
                <w:numId w:val="0"/>
              </w:numPr>
              <w:spacing w:before="60" w:after="60"/>
              <w:rPr>
                <w:rFonts w:cs="Arial"/>
                <w:sz w:val="22"/>
                <w:szCs w:val="22"/>
              </w:rPr>
            </w:pPr>
            <w:r w:rsidRPr="00275128">
              <w:rPr>
                <w:rFonts w:cs="Arial"/>
                <w:sz w:val="22"/>
                <w:szCs w:val="22"/>
              </w:rPr>
              <w:t>Photo IDs (contractors)</w:t>
            </w:r>
          </w:p>
        </w:tc>
        <w:tc>
          <w:tcPr>
            <w:tcW w:w="1113" w:type="pct"/>
            <w:vAlign w:val="center"/>
          </w:tcPr>
          <w:p w:rsidR="008E1F55" w:rsidRPr="00275128" w:rsidRDefault="008E1F55" w:rsidP="008E1F55">
            <w:pPr>
              <w:pStyle w:val="Level2Number"/>
              <w:numPr>
                <w:ilvl w:val="0"/>
                <w:numId w:val="0"/>
              </w:numPr>
              <w:spacing w:before="60" w:after="60"/>
              <w:jc w:val="left"/>
              <w:rPr>
                <w:rFonts w:cs="Arial"/>
                <w:sz w:val="22"/>
                <w:szCs w:val="22"/>
              </w:rPr>
            </w:pPr>
            <w:r w:rsidRPr="00275128">
              <w:rPr>
                <w:rFonts w:cs="Arial"/>
                <w:sz w:val="22"/>
                <w:szCs w:val="22"/>
              </w:rPr>
              <w:t>Until the end of contract.</w:t>
            </w:r>
          </w:p>
        </w:tc>
        <w:tc>
          <w:tcPr>
            <w:tcW w:w="556" w:type="pct"/>
            <w:vAlign w:val="center"/>
          </w:tcPr>
          <w:p w:rsidR="008E1F55" w:rsidRPr="004A0FF4" w:rsidRDefault="008E1F55" w:rsidP="007237D9">
            <w:pPr>
              <w:pStyle w:val="Level2Number"/>
              <w:numPr>
                <w:ilvl w:val="0"/>
                <w:numId w:val="0"/>
              </w:numPr>
              <w:spacing w:before="60" w:after="60"/>
              <w:jc w:val="center"/>
              <w:rPr>
                <w:rFonts w:cs="Arial"/>
                <w:sz w:val="22"/>
                <w:szCs w:val="22"/>
              </w:rPr>
            </w:pPr>
            <w:r w:rsidRPr="004A0FF4">
              <w:rPr>
                <w:rFonts w:cs="Arial"/>
                <w:sz w:val="22"/>
                <w:szCs w:val="22"/>
              </w:rPr>
              <w:t>E</w:t>
            </w:r>
          </w:p>
        </w:tc>
        <w:tc>
          <w:tcPr>
            <w:tcW w:w="1525" w:type="pct"/>
            <w:vAlign w:val="center"/>
          </w:tcPr>
          <w:p w:rsidR="008E1F55" w:rsidRPr="00A06C7A" w:rsidRDefault="008E1F55" w:rsidP="007237D9">
            <w:pPr>
              <w:pStyle w:val="Level2Number"/>
              <w:numPr>
                <w:ilvl w:val="0"/>
                <w:numId w:val="0"/>
              </w:numPr>
              <w:spacing w:before="60" w:after="60"/>
              <w:jc w:val="left"/>
              <w:rPr>
                <w:rFonts w:cs="Arial"/>
                <w:sz w:val="22"/>
                <w:szCs w:val="22"/>
              </w:rPr>
            </w:pPr>
            <w:r>
              <w:rPr>
                <w:rFonts w:cs="Arial"/>
                <w:sz w:val="22"/>
                <w:szCs w:val="22"/>
              </w:rPr>
              <w:t>Standard college practice</w:t>
            </w:r>
          </w:p>
        </w:tc>
      </w:tr>
      <w:tr w:rsidR="008E1F55" w:rsidRPr="0055697D" w:rsidTr="008E1F55">
        <w:tc>
          <w:tcPr>
            <w:tcW w:w="5000" w:type="pct"/>
            <w:gridSpan w:val="4"/>
            <w:shd w:val="clear" w:color="auto" w:fill="F2ECFA"/>
            <w:vAlign w:val="center"/>
          </w:tcPr>
          <w:p w:rsidR="008E1F55" w:rsidRDefault="008E1F55" w:rsidP="008E1F55">
            <w:pPr>
              <w:pStyle w:val="Level2Number"/>
              <w:numPr>
                <w:ilvl w:val="0"/>
                <w:numId w:val="0"/>
              </w:numPr>
              <w:spacing w:before="60" w:after="60"/>
              <w:jc w:val="left"/>
              <w:rPr>
                <w:rFonts w:cs="Arial"/>
                <w:b/>
                <w:sz w:val="22"/>
                <w:szCs w:val="22"/>
              </w:rPr>
            </w:pPr>
            <w:r>
              <w:rPr>
                <w:rFonts w:cs="Arial"/>
                <w:b/>
                <w:sz w:val="22"/>
                <w:szCs w:val="22"/>
              </w:rPr>
              <w:t>Employer Records</w:t>
            </w:r>
          </w:p>
        </w:tc>
      </w:tr>
      <w:tr w:rsidR="008E1F55" w:rsidRPr="0055697D" w:rsidTr="008E1F55">
        <w:tc>
          <w:tcPr>
            <w:tcW w:w="1806" w:type="pct"/>
            <w:vAlign w:val="center"/>
          </w:tcPr>
          <w:p w:rsidR="008E1F55" w:rsidRPr="0051715D" w:rsidRDefault="008E1F55" w:rsidP="007237D9">
            <w:pPr>
              <w:pStyle w:val="Level2Number"/>
              <w:numPr>
                <w:ilvl w:val="0"/>
                <w:numId w:val="0"/>
              </w:numPr>
              <w:spacing w:before="60" w:after="60"/>
              <w:jc w:val="left"/>
              <w:rPr>
                <w:rFonts w:cs="Arial"/>
                <w:sz w:val="22"/>
                <w:szCs w:val="22"/>
              </w:rPr>
            </w:pPr>
            <w:r w:rsidRPr="0051715D">
              <w:rPr>
                <w:rFonts w:cs="Arial"/>
                <w:sz w:val="22"/>
                <w:szCs w:val="22"/>
              </w:rPr>
              <w:t>Personal contact details and communications</w:t>
            </w:r>
          </w:p>
        </w:tc>
        <w:tc>
          <w:tcPr>
            <w:tcW w:w="1113" w:type="pct"/>
            <w:vAlign w:val="center"/>
          </w:tcPr>
          <w:p w:rsidR="008E1F55" w:rsidRPr="0051715D" w:rsidRDefault="008E1F55" w:rsidP="008E1F55">
            <w:pPr>
              <w:pStyle w:val="Level2Number"/>
              <w:numPr>
                <w:ilvl w:val="0"/>
                <w:numId w:val="0"/>
              </w:numPr>
              <w:spacing w:before="60" w:after="60"/>
              <w:jc w:val="left"/>
              <w:rPr>
                <w:rFonts w:cs="Arial"/>
                <w:sz w:val="22"/>
                <w:szCs w:val="22"/>
              </w:rPr>
            </w:pPr>
            <w:r w:rsidRPr="0051715D">
              <w:rPr>
                <w:rFonts w:cs="Arial"/>
                <w:sz w:val="22"/>
                <w:szCs w:val="22"/>
              </w:rPr>
              <w:t>Up to 3 years</w:t>
            </w:r>
          </w:p>
        </w:tc>
        <w:tc>
          <w:tcPr>
            <w:tcW w:w="556" w:type="pct"/>
            <w:vAlign w:val="center"/>
          </w:tcPr>
          <w:p w:rsidR="008E1F55" w:rsidRPr="0051715D" w:rsidRDefault="008E1F55" w:rsidP="007237D9">
            <w:pPr>
              <w:pStyle w:val="Level2Number"/>
              <w:numPr>
                <w:ilvl w:val="0"/>
                <w:numId w:val="0"/>
              </w:numPr>
              <w:spacing w:before="60" w:after="60"/>
              <w:jc w:val="center"/>
              <w:rPr>
                <w:rFonts w:cs="Arial"/>
                <w:sz w:val="22"/>
                <w:szCs w:val="22"/>
              </w:rPr>
            </w:pPr>
            <w:r w:rsidRPr="0051715D">
              <w:rPr>
                <w:rFonts w:cs="Arial"/>
                <w:sz w:val="22"/>
                <w:szCs w:val="22"/>
              </w:rPr>
              <w:t>E</w:t>
            </w:r>
          </w:p>
        </w:tc>
        <w:tc>
          <w:tcPr>
            <w:tcW w:w="1525" w:type="pct"/>
            <w:vAlign w:val="center"/>
          </w:tcPr>
          <w:p w:rsidR="008E1F55" w:rsidRPr="00A06C7A" w:rsidRDefault="008E1F55" w:rsidP="007237D9">
            <w:pPr>
              <w:pStyle w:val="Level2Number"/>
              <w:numPr>
                <w:ilvl w:val="0"/>
                <w:numId w:val="0"/>
              </w:numPr>
              <w:spacing w:before="60" w:after="60"/>
              <w:jc w:val="left"/>
              <w:rPr>
                <w:rFonts w:cs="Arial"/>
                <w:sz w:val="22"/>
                <w:szCs w:val="22"/>
              </w:rPr>
            </w:pPr>
            <w:r>
              <w:rPr>
                <w:rFonts w:cs="Arial"/>
                <w:sz w:val="22"/>
                <w:szCs w:val="22"/>
              </w:rPr>
              <w:t>Standard college practice for analysis and to retain a history in case you procure further services</w:t>
            </w:r>
          </w:p>
        </w:tc>
      </w:tr>
      <w:tr w:rsidR="008E1F55" w:rsidRPr="0055697D" w:rsidTr="008E1F55">
        <w:tc>
          <w:tcPr>
            <w:tcW w:w="1806" w:type="pct"/>
            <w:vAlign w:val="center"/>
          </w:tcPr>
          <w:p w:rsidR="008E1F55" w:rsidRPr="0051715D" w:rsidRDefault="008E1F55" w:rsidP="007237D9">
            <w:pPr>
              <w:pStyle w:val="Level2Number"/>
              <w:numPr>
                <w:ilvl w:val="0"/>
                <w:numId w:val="0"/>
              </w:numPr>
              <w:spacing w:before="60" w:after="60"/>
              <w:jc w:val="left"/>
              <w:rPr>
                <w:rFonts w:cs="Arial"/>
                <w:sz w:val="22"/>
                <w:szCs w:val="22"/>
              </w:rPr>
            </w:pPr>
            <w:r w:rsidRPr="0051715D">
              <w:rPr>
                <w:rFonts w:cs="Arial"/>
                <w:sz w:val="22"/>
                <w:szCs w:val="22"/>
              </w:rPr>
              <w:t>Records associated with employees’ learning.</w:t>
            </w:r>
          </w:p>
        </w:tc>
        <w:tc>
          <w:tcPr>
            <w:tcW w:w="1113" w:type="pct"/>
            <w:vAlign w:val="center"/>
          </w:tcPr>
          <w:p w:rsidR="008E1F55" w:rsidRDefault="008E1F55" w:rsidP="008E1F55">
            <w:pPr>
              <w:spacing w:after="1" w:line="239" w:lineRule="auto"/>
              <w:ind w:left="17"/>
              <w:rPr>
                <w:sz w:val="22"/>
              </w:rPr>
            </w:pPr>
            <w:r>
              <w:rPr>
                <w:sz w:val="22"/>
              </w:rPr>
              <w:t>At least 6 years from the date the student leaves Nescot.</w:t>
            </w:r>
          </w:p>
          <w:p w:rsidR="008E1F55" w:rsidRDefault="008E1F55" w:rsidP="008E1F55">
            <w:pPr>
              <w:spacing w:after="1" w:line="239" w:lineRule="auto"/>
              <w:ind w:left="17"/>
            </w:pPr>
          </w:p>
          <w:p w:rsidR="008E1F55" w:rsidRDefault="008E1F55" w:rsidP="008E1F55">
            <w:pPr>
              <w:pStyle w:val="Level2Number"/>
              <w:numPr>
                <w:ilvl w:val="0"/>
                <w:numId w:val="0"/>
              </w:numPr>
              <w:spacing w:before="60" w:after="60"/>
              <w:jc w:val="left"/>
              <w:rPr>
                <w:rFonts w:cs="Arial"/>
                <w:b/>
                <w:sz w:val="22"/>
                <w:szCs w:val="22"/>
              </w:rPr>
            </w:pPr>
            <w:r>
              <w:rPr>
                <w:sz w:val="22"/>
              </w:rPr>
              <w:t>At least 10 years or until 2030 for those records where funding from the European Social Fund (ESF) has been received by the College or the Education &amp; Skills Funding Agency (ESFA).</w:t>
            </w:r>
          </w:p>
        </w:tc>
        <w:tc>
          <w:tcPr>
            <w:tcW w:w="556" w:type="pct"/>
            <w:vAlign w:val="center"/>
          </w:tcPr>
          <w:p w:rsidR="008E1F55" w:rsidRPr="0051715D" w:rsidRDefault="008E1F55" w:rsidP="007237D9">
            <w:pPr>
              <w:pStyle w:val="Level2Number"/>
              <w:numPr>
                <w:ilvl w:val="0"/>
                <w:numId w:val="0"/>
              </w:numPr>
              <w:spacing w:before="60" w:after="60"/>
              <w:jc w:val="center"/>
              <w:rPr>
                <w:rFonts w:cs="Arial"/>
                <w:sz w:val="22"/>
                <w:szCs w:val="22"/>
              </w:rPr>
            </w:pPr>
            <w:r w:rsidRPr="0051715D">
              <w:rPr>
                <w:rFonts w:cs="Arial"/>
                <w:sz w:val="22"/>
                <w:szCs w:val="22"/>
              </w:rPr>
              <w:t>P/E</w:t>
            </w:r>
          </w:p>
        </w:tc>
        <w:tc>
          <w:tcPr>
            <w:tcW w:w="1525" w:type="pct"/>
            <w:vAlign w:val="center"/>
          </w:tcPr>
          <w:p w:rsidR="008E1F55" w:rsidRDefault="008E1F55" w:rsidP="007237D9">
            <w:pPr>
              <w:pStyle w:val="Level2Number"/>
              <w:numPr>
                <w:ilvl w:val="0"/>
                <w:numId w:val="0"/>
              </w:numPr>
              <w:spacing w:before="60" w:after="60"/>
              <w:jc w:val="left"/>
              <w:rPr>
                <w:rFonts w:cs="Arial"/>
                <w:b/>
                <w:sz w:val="22"/>
                <w:szCs w:val="22"/>
              </w:rPr>
            </w:pPr>
            <w:r>
              <w:rPr>
                <w:sz w:val="22"/>
              </w:rPr>
              <w:t>Limitation Act 1980, ESFA contract</w:t>
            </w:r>
          </w:p>
        </w:tc>
      </w:tr>
      <w:tr w:rsidR="008E1F55" w:rsidRPr="0055697D" w:rsidTr="008E1F55">
        <w:tc>
          <w:tcPr>
            <w:tcW w:w="5000" w:type="pct"/>
            <w:gridSpan w:val="4"/>
            <w:shd w:val="clear" w:color="auto" w:fill="F2ECFA"/>
            <w:vAlign w:val="center"/>
          </w:tcPr>
          <w:p w:rsidR="008E1F55" w:rsidRDefault="008E1F55" w:rsidP="008E1F55">
            <w:pPr>
              <w:pStyle w:val="Level2Number"/>
              <w:numPr>
                <w:ilvl w:val="0"/>
                <w:numId w:val="0"/>
              </w:numPr>
              <w:spacing w:before="60" w:after="60"/>
              <w:jc w:val="left"/>
              <w:rPr>
                <w:rFonts w:cs="Arial"/>
                <w:b/>
                <w:sz w:val="22"/>
                <w:szCs w:val="22"/>
              </w:rPr>
            </w:pPr>
            <w:r>
              <w:rPr>
                <w:rFonts w:cs="Arial"/>
                <w:b/>
                <w:sz w:val="22"/>
                <w:szCs w:val="22"/>
              </w:rPr>
              <w:t>Job Applicant Records</w:t>
            </w:r>
          </w:p>
        </w:tc>
      </w:tr>
      <w:tr w:rsidR="008E1F55" w:rsidRPr="0055697D" w:rsidTr="008E1F55">
        <w:tc>
          <w:tcPr>
            <w:tcW w:w="1806" w:type="pct"/>
          </w:tcPr>
          <w:p w:rsidR="008E1F55" w:rsidRPr="006E0EE1" w:rsidRDefault="008E1F55" w:rsidP="007237D9">
            <w:pPr>
              <w:pStyle w:val="Level2Number"/>
              <w:numPr>
                <w:ilvl w:val="0"/>
                <w:numId w:val="0"/>
              </w:numPr>
              <w:spacing w:before="60" w:after="60"/>
              <w:jc w:val="left"/>
              <w:rPr>
                <w:rFonts w:cs="Arial"/>
                <w:sz w:val="22"/>
                <w:szCs w:val="22"/>
              </w:rPr>
            </w:pPr>
            <w:r w:rsidRPr="006E0EE1">
              <w:rPr>
                <w:rFonts w:cs="Arial"/>
                <w:sz w:val="22"/>
                <w:szCs w:val="22"/>
              </w:rPr>
              <w:t>Personal details, including sensitive personal data, education and employment history, entitlement to work in the UK, identification, references and background checks</w:t>
            </w:r>
          </w:p>
        </w:tc>
        <w:tc>
          <w:tcPr>
            <w:tcW w:w="1113" w:type="pct"/>
            <w:vAlign w:val="center"/>
          </w:tcPr>
          <w:p w:rsidR="008E1F55" w:rsidRPr="008D6F13" w:rsidRDefault="008E1F55" w:rsidP="008E1F55">
            <w:pPr>
              <w:pStyle w:val="Level2Number"/>
              <w:numPr>
                <w:ilvl w:val="0"/>
                <w:numId w:val="0"/>
              </w:numPr>
              <w:spacing w:before="60" w:after="60"/>
              <w:jc w:val="left"/>
              <w:rPr>
                <w:rFonts w:cs="Arial"/>
                <w:sz w:val="22"/>
                <w:szCs w:val="22"/>
              </w:rPr>
            </w:pPr>
            <w:r w:rsidRPr="008D6F13">
              <w:rPr>
                <w:rFonts w:eastAsia="Times New Roman"/>
                <w:sz w:val="22"/>
                <w:szCs w:val="24"/>
                <w:lang w:eastAsia="en-GB"/>
              </w:rPr>
              <w:t>for 1 year after the end of the relevant recruitment process.</w:t>
            </w:r>
          </w:p>
        </w:tc>
        <w:tc>
          <w:tcPr>
            <w:tcW w:w="556" w:type="pct"/>
            <w:vAlign w:val="center"/>
          </w:tcPr>
          <w:p w:rsidR="008E1F55" w:rsidRPr="006E0EE1" w:rsidRDefault="008E1F55" w:rsidP="007237D9">
            <w:pPr>
              <w:pStyle w:val="Level2Number"/>
              <w:numPr>
                <w:ilvl w:val="0"/>
                <w:numId w:val="0"/>
              </w:numPr>
              <w:spacing w:before="60" w:after="60"/>
              <w:jc w:val="center"/>
              <w:rPr>
                <w:rFonts w:cs="Arial"/>
                <w:sz w:val="22"/>
                <w:szCs w:val="22"/>
              </w:rPr>
            </w:pPr>
            <w:r w:rsidRPr="006E0EE1">
              <w:rPr>
                <w:rFonts w:cs="Arial"/>
                <w:sz w:val="22"/>
                <w:szCs w:val="22"/>
              </w:rPr>
              <w:t>P/E</w:t>
            </w:r>
          </w:p>
        </w:tc>
        <w:tc>
          <w:tcPr>
            <w:tcW w:w="1525" w:type="pct"/>
            <w:vAlign w:val="center"/>
          </w:tcPr>
          <w:p w:rsidR="008E1F55" w:rsidRDefault="008E1F55" w:rsidP="007237D9">
            <w:pPr>
              <w:spacing w:line="259" w:lineRule="auto"/>
              <w:ind w:left="17"/>
            </w:pPr>
            <w:r>
              <w:rPr>
                <w:sz w:val="22"/>
              </w:rPr>
              <w:t>Limitation Act 1980</w:t>
            </w:r>
          </w:p>
        </w:tc>
      </w:tr>
      <w:tr w:rsidR="008E1F55" w:rsidRPr="0055697D" w:rsidTr="008E1F55">
        <w:tc>
          <w:tcPr>
            <w:tcW w:w="5000" w:type="pct"/>
            <w:gridSpan w:val="4"/>
            <w:shd w:val="clear" w:color="auto" w:fill="F2ECFA"/>
            <w:vAlign w:val="center"/>
          </w:tcPr>
          <w:p w:rsidR="008E1F55" w:rsidRDefault="008E1F55" w:rsidP="008E1F55">
            <w:pPr>
              <w:pStyle w:val="Level2Number"/>
              <w:numPr>
                <w:ilvl w:val="0"/>
                <w:numId w:val="0"/>
              </w:numPr>
              <w:spacing w:before="60" w:after="60"/>
              <w:jc w:val="left"/>
              <w:rPr>
                <w:rFonts w:cs="Arial"/>
                <w:b/>
                <w:sz w:val="22"/>
                <w:szCs w:val="22"/>
              </w:rPr>
            </w:pPr>
            <w:r>
              <w:rPr>
                <w:rFonts w:cs="Arial"/>
                <w:b/>
                <w:sz w:val="22"/>
                <w:szCs w:val="22"/>
              </w:rPr>
              <w:t>Staff Records</w:t>
            </w:r>
          </w:p>
        </w:tc>
      </w:tr>
      <w:tr w:rsidR="008E1F55" w:rsidRPr="0055697D" w:rsidTr="008E1F55">
        <w:tc>
          <w:tcPr>
            <w:tcW w:w="1806" w:type="pct"/>
            <w:shd w:val="clear" w:color="auto" w:fill="auto"/>
          </w:tcPr>
          <w:p w:rsidR="008E1F55" w:rsidRDefault="008E1F55" w:rsidP="007237D9">
            <w:pPr>
              <w:spacing w:line="259" w:lineRule="auto"/>
              <w:ind w:left="17"/>
            </w:pPr>
            <w:r>
              <w:rPr>
                <w:sz w:val="22"/>
              </w:rPr>
              <w:t xml:space="preserve">Personnel files including training records and notes of disciplinary and grievance hearings. </w:t>
            </w:r>
          </w:p>
        </w:tc>
        <w:tc>
          <w:tcPr>
            <w:tcW w:w="1113" w:type="pct"/>
            <w:shd w:val="clear" w:color="auto" w:fill="auto"/>
            <w:vAlign w:val="center"/>
          </w:tcPr>
          <w:p w:rsidR="008E1F55" w:rsidRDefault="008E1F55" w:rsidP="008E1F55">
            <w:pPr>
              <w:spacing w:line="259" w:lineRule="auto"/>
              <w:ind w:left="17"/>
            </w:pPr>
            <w:r>
              <w:rPr>
                <w:sz w:val="22"/>
              </w:rPr>
              <w:t>6</w:t>
            </w:r>
            <w:r>
              <w:rPr>
                <w:rFonts w:eastAsia="Arial" w:cs="Arial"/>
                <w:i/>
                <w:sz w:val="22"/>
              </w:rPr>
              <w:t xml:space="preserve"> </w:t>
            </w:r>
            <w:r>
              <w:rPr>
                <w:sz w:val="22"/>
              </w:rPr>
              <w:t xml:space="preserve">years from the end of employment </w:t>
            </w:r>
          </w:p>
        </w:tc>
        <w:tc>
          <w:tcPr>
            <w:tcW w:w="556" w:type="pct"/>
            <w:vAlign w:val="center"/>
          </w:tcPr>
          <w:p w:rsidR="008E1F55" w:rsidRDefault="008E1F55" w:rsidP="007237D9">
            <w:pPr>
              <w:spacing w:line="259" w:lineRule="auto"/>
              <w:ind w:left="17"/>
              <w:jc w:val="center"/>
              <w:rPr>
                <w:sz w:val="22"/>
              </w:rPr>
            </w:pPr>
            <w:r>
              <w:rPr>
                <w:sz w:val="22"/>
              </w:rPr>
              <w:t>E</w:t>
            </w:r>
          </w:p>
        </w:tc>
        <w:tc>
          <w:tcPr>
            <w:tcW w:w="1525" w:type="pct"/>
            <w:vAlign w:val="center"/>
          </w:tcPr>
          <w:p w:rsidR="008E1F55" w:rsidRDefault="008E1F55" w:rsidP="007237D9">
            <w:pPr>
              <w:spacing w:line="259" w:lineRule="auto"/>
              <w:ind w:left="17"/>
            </w:pPr>
            <w:r>
              <w:rPr>
                <w:sz w:val="22"/>
              </w:rPr>
              <w:t xml:space="preserve">References and potential </w:t>
            </w:r>
          </w:p>
          <w:p w:rsidR="008E1F55" w:rsidRDefault="008E1F55" w:rsidP="007237D9">
            <w:pPr>
              <w:spacing w:line="259" w:lineRule="auto"/>
              <w:ind w:left="17"/>
            </w:pPr>
            <w:r>
              <w:rPr>
                <w:sz w:val="22"/>
              </w:rPr>
              <w:t xml:space="preserve">litigation </w:t>
            </w:r>
          </w:p>
        </w:tc>
      </w:tr>
      <w:tr w:rsidR="008E1F55" w:rsidRPr="0055697D" w:rsidTr="008E1F55">
        <w:tc>
          <w:tcPr>
            <w:tcW w:w="1806" w:type="pct"/>
            <w:shd w:val="clear" w:color="auto" w:fill="auto"/>
          </w:tcPr>
          <w:p w:rsidR="008E1F55" w:rsidRDefault="008E1F55" w:rsidP="007237D9">
            <w:pPr>
              <w:spacing w:line="259" w:lineRule="auto"/>
              <w:ind w:left="17"/>
            </w:pPr>
            <w:r>
              <w:rPr>
                <w:sz w:val="22"/>
              </w:rPr>
              <w:t xml:space="preserve">Application forms/interview notes </w:t>
            </w:r>
          </w:p>
        </w:tc>
        <w:tc>
          <w:tcPr>
            <w:tcW w:w="1113" w:type="pct"/>
            <w:shd w:val="clear" w:color="auto" w:fill="auto"/>
            <w:vAlign w:val="center"/>
          </w:tcPr>
          <w:p w:rsidR="008E1F55" w:rsidRDefault="008E1F55" w:rsidP="008E1F55">
            <w:pPr>
              <w:spacing w:line="259" w:lineRule="auto"/>
              <w:ind w:left="17"/>
            </w:pPr>
            <w:r>
              <w:rPr>
                <w:sz w:val="22"/>
              </w:rPr>
              <w:t xml:space="preserve">At least 1 year from the date of the interviews. </w:t>
            </w:r>
          </w:p>
        </w:tc>
        <w:tc>
          <w:tcPr>
            <w:tcW w:w="556" w:type="pct"/>
            <w:vAlign w:val="center"/>
          </w:tcPr>
          <w:p w:rsidR="008E1F55" w:rsidRDefault="008E1F55" w:rsidP="007237D9">
            <w:pPr>
              <w:spacing w:line="259" w:lineRule="auto"/>
              <w:ind w:left="17"/>
              <w:jc w:val="center"/>
              <w:rPr>
                <w:sz w:val="22"/>
              </w:rPr>
            </w:pPr>
            <w:r>
              <w:rPr>
                <w:sz w:val="22"/>
              </w:rPr>
              <w:t>P/E</w:t>
            </w:r>
          </w:p>
        </w:tc>
        <w:tc>
          <w:tcPr>
            <w:tcW w:w="1525" w:type="pct"/>
            <w:vAlign w:val="center"/>
          </w:tcPr>
          <w:p w:rsidR="008E1F55" w:rsidRDefault="008E1F55" w:rsidP="007237D9">
            <w:pPr>
              <w:spacing w:line="259" w:lineRule="auto"/>
              <w:ind w:left="17"/>
            </w:pPr>
            <w:r>
              <w:rPr>
                <w:sz w:val="22"/>
              </w:rPr>
              <w:t xml:space="preserve">Time limits on litigation </w:t>
            </w:r>
          </w:p>
        </w:tc>
      </w:tr>
      <w:tr w:rsidR="008E1F55" w:rsidRPr="0055697D" w:rsidTr="008E1F55">
        <w:tc>
          <w:tcPr>
            <w:tcW w:w="1806" w:type="pct"/>
            <w:shd w:val="clear" w:color="auto" w:fill="auto"/>
          </w:tcPr>
          <w:p w:rsidR="008E1F55" w:rsidRDefault="008E1F55" w:rsidP="007237D9">
            <w:pPr>
              <w:spacing w:line="259" w:lineRule="auto"/>
              <w:ind w:left="17"/>
            </w:pPr>
            <w:r>
              <w:rPr>
                <w:sz w:val="22"/>
              </w:rPr>
              <w:t xml:space="preserve">Facts relating to redundancies where less than 20 redundancies </w:t>
            </w:r>
          </w:p>
        </w:tc>
        <w:tc>
          <w:tcPr>
            <w:tcW w:w="1113" w:type="pct"/>
            <w:shd w:val="clear" w:color="auto" w:fill="auto"/>
            <w:vAlign w:val="center"/>
          </w:tcPr>
          <w:p w:rsidR="008E1F55" w:rsidRDefault="008E1F55" w:rsidP="008E1F55">
            <w:pPr>
              <w:spacing w:line="259" w:lineRule="auto"/>
              <w:ind w:left="17"/>
            </w:pPr>
            <w:r>
              <w:rPr>
                <w:sz w:val="22"/>
              </w:rPr>
              <w:t xml:space="preserve">3 years from the date of redundancy </w:t>
            </w:r>
          </w:p>
        </w:tc>
        <w:tc>
          <w:tcPr>
            <w:tcW w:w="556" w:type="pct"/>
            <w:vAlign w:val="center"/>
          </w:tcPr>
          <w:p w:rsidR="008E1F55" w:rsidRDefault="008E1F55" w:rsidP="007237D9">
            <w:pPr>
              <w:spacing w:line="259" w:lineRule="auto"/>
              <w:ind w:left="17"/>
              <w:jc w:val="center"/>
              <w:rPr>
                <w:sz w:val="22"/>
              </w:rPr>
            </w:pPr>
            <w:r>
              <w:rPr>
                <w:sz w:val="22"/>
              </w:rPr>
              <w:t>E</w:t>
            </w:r>
          </w:p>
        </w:tc>
        <w:tc>
          <w:tcPr>
            <w:tcW w:w="1525" w:type="pct"/>
            <w:vAlign w:val="center"/>
          </w:tcPr>
          <w:p w:rsidR="008E1F55" w:rsidRDefault="008E1F55" w:rsidP="007237D9">
            <w:pPr>
              <w:spacing w:line="259" w:lineRule="auto"/>
              <w:ind w:left="17"/>
            </w:pPr>
            <w:r>
              <w:rPr>
                <w:sz w:val="22"/>
              </w:rPr>
              <w:t xml:space="preserve">As above </w:t>
            </w:r>
          </w:p>
        </w:tc>
      </w:tr>
      <w:tr w:rsidR="008E1F55" w:rsidRPr="0055697D" w:rsidTr="008E1F55">
        <w:tc>
          <w:tcPr>
            <w:tcW w:w="1806" w:type="pct"/>
            <w:shd w:val="clear" w:color="auto" w:fill="auto"/>
          </w:tcPr>
          <w:p w:rsidR="008E1F55" w:rsidRDefault="008E1F55" w:rsidP="007237D9">
            <w:pPr>
              <w:spacing w:line="259" w:lineRule="auto"/>
              <w:ind w:left="17"/>
            </w:pPr>
            <w:r>
              <w:rPr>
                <w:sz w:val="22"/>
              </w:rPr>
              <w:t xml:space="preserve">Facts relating to redundancies where 20 or more redundancies </w:t>
            </w:r>
          </w:p>
        </w:tc>
        <w:tc>
          <w:tcPr>
            <w:tcW w:w="1113" w:type="pct"/>
            <w:shd w:val="clear" w:color="auto" w:fill="auto"/>
            <w:vAlign w:val="center"/>
          </w:tcPr>
          <w:p w:rsidR="008E1F55" w:rsidRDefault="008E1F55" w:rsidP="008E1F55">
            <w:pPr>
              <w:spacing w:line="259" w:lineRule="auto"/>
              <w:ind w:left="17"/>
            </w:pPr>
            <w:r>
              <w:rPr>
                <w:sz w:val="22"/>
              </w:rPr>
              <w:t>12 years from date of redundancies</w:t>
            </w:r>
          </w:p>
        </w:tc>
        <w:tc>
          <w:tcPr>
            <w:tcW w:w="556" w:type="pct"/>
            <w:vAlign w:val="center"/>
          </w:tcPr>
          <w:p w:rsidR="008E1F55" w:rsidRDefault="008E1F55" w:rsidP="007237D9">
            <w:pPr>
              <w:spacing w:line="259" w:lineRule="auto"/>
              <w:ind w:left="-17"/>
              <w:jc w:val="center"/>
              <w:rPr>
                <w:sz w:val="22"/>
              </w:rPr>
            </w:pPr>
            <w:r>
              <w:rPr>
                <w:sz w:val="22"/>
              </w:rPr>
              <w:t>E</w:t>
            </w:r>
          </w:p>
        </w:tc>
        <w:tc>
          <w:tcPr>
            <w:tcW w:w="1525" w:type="pct"/>
            <w:vAlign w:val="center"/>
          </w:tcPr>
          <w:p w:rsidR="008E1F55" w:rsidRDefault="008E1F55" w:rsidP="007237D9">
            <w:pPr>
              <w:spacing w:line="259" w:lineRule="auto"/>
              <w:ind w:left="-17"/>
            </w:pPr>
            <w:r>
              <w:rPr>
                <w:sz w:val="22"/>
              </w:rPr>
              <w:t xml:space="preserve"> Limitation Act 1980 </w:t>
            </w:r>
          </w:p>
        </w:tc>
      </w:tr>
      <w:tr w:rsidR="008E1F55" w:rsidRPr="0055697D" w:rsidTr="008E1F55">
        <w:tc>
          <w:tcPr>
            <w:tcW w:w="1806" w:type="pct"/>
            <w:shd w:val="clear" w:color="auto" w:fill="auto"/>
          </w:tcPr>
          <w:p w:rsidR="008E1F55" w:rsidRDefault="008E1F55" w:rsidP="007237D9">
            <w:pPr>
              <w:spacing w:line="259" w:lineRule="auto"/>
              <w:ind w:left="17" w:right="251"/>
            </w:pPr>
            <w:r>
              <w:rPr>
                <w:sz w:val="22"/>
              </w:rPr>
              <w:t xml:space="preserve">Income Tax and NI returns, including correspondence with tax office </w:t>
            </w:r>
          </w:p>
        </w:tc>
        <w:tc>
          <w:tcPr>
            <w:tcW w:w="1113" w:type="pct"/>
            <w:shd w:val="clear" w:color="auto" w:fill="auto"/>
            <w:vAlign w:val="center"/>
          </w:tcPr>
          <w:p w:rsidR="008E1F55" w:rsidRDefault="008E1F55" w:rsidP="008E1F55">
            <w:pPr>
              <w:spacing w:line="259" w:lineRule="auto"/>
              <w:ind w:left="17"/>
            </w:pPr>
            <w:r>
              <w:rPr>
                <w:sz w:val="22"/>
              </w:rPr>
              <w:t xml:space="preserve">At least 3 years after the end of the financial year to which the records relate </w:t>
            </w:r>
          </w:p>
        </w:tc>
        <w:tc>
          <w:tcPr>
            <w:tcW w:w="556" w:type="pct"/>
            <w:vAlign w:val="center"/>
          </w:tcPr>
          <w:p w:rsidR="008E1F55" w:rsidRDefault="008E1F55" w:rsidP="007237D9">
            <w:pPr>
              <w:spacing w:line="259" w:lineRule="auto"/>
              <w:ind w:left="17"/>
              <w:jc w:val="center"/>
              <w:rPr>
                <w:sz w:val="22"/>
              </w:rPr>
            </w:pPr>
            <w:r>
              <w:rPr>
                <w:sz w:val="22"/>
              </w:rPr>
              <w:t>P/E</w:t>
            </w:r>
          </w:p>
        </w:tc>
        <w:tc>
          <w:tcPr>
            <w:tcW w:w="1525" w:type="pct"/>
            <w:vAlign w:val="center"/>
          </w:tcPr>
          <w:p w:rsidR="008E1F55" w:rsidRDefault="008E1F55" w:rsidP="007237D9">
            <w:pPr>
              <w:spacing w:line="259" w:lineRule="auto"/>
              <w:ind w:left="17"/>
            </w:pPr>
            <w:r>
              <w:rPr>
                <w:sz w:val="22"/>
              </w:rPr>
              <w:t xml:space="preserve">Income Tax (Employment) Regulations 1993 </w:t>
            </w:r>
          </w:p>
        </w:tc>
      </w:tr>
      <w:tr w:rsidR="008E1F55" w:rsidRPr="0055697D" w:rsidTr="008E1F55">
        <w:tc>
          <w:tcPr>
            <w:tcW w:w="1806" w:type="pct"/>
            <w:shd w:val="clear" w:color="auto" w:fill="auto"/>
            <w:vAlign w:val="center"/>
          </w:tcPr>
          <w:p w:rsidR="008E1F55" w:rsidRDefault="008E1F55" w:rsidP="007237D9">
            <w:pPr>
              <w:spacing w:line="259" w:lineRule="auto"/>
              <w:ind w:left="17"/>
            </w:pPr>
            <w:r>
              <w:rPr>
                <w:sz w:val="22"/>
              </w:rPr>
              <w:t xml:space="preserve">Statutory Maternity Pay records and calculations  </w:t>
            </w:r>
          </w:p>
        </w:tc>
        <w:tc>
          <w:tcPr>
            <w:tcW w:w="1113" w:type="pct"/>
            <w:shd w:val="clear" w:color="auto" w:fill="auto"/>
            <w:vAlign w:val="center"/>
          </w:tcPr>
          <w:p w:rsidR="008E1F55" w:rsidRDefault="008E1F55" w:rsidP="008E1F55">
            <w:pPr>
              <w:spacing w:line="259" w:lineRule="auto"/>
              <w:ind w:left="17"/>
            </w:pPr>
            <w:r>
              <w:rPr>
                <w:sz w:val="22"/>
              </w:rPr>
              <w:t xml:space="preserve">At least 3 years after the end of the financial year to which the records relate </w:t>
            </w:r>
          </w:p>
        </w:tc>
        <w:tc>
          <w:tcPr>
            <w:tcW w:w="556" w:type="pct"/>
            <w:vAlign w:val="center"/>
          </w:tcPr>
          <w:p w:rsidR="008E1F55" w:rsidRDefault="008E1F55" w:rsidP="007237D9">
            <w:pPr>
              <w:spacing w:line="259" w:lineRule="auto"/>
              <w:ind w:left="17"/>
              <w:jc w:val="center"/>
              <w:rPr>
                <w:sz w:val="22"/>
              </w:rPr>
            </w:pPr>
            <w:r>
              <w:rPr>
                <w:sz w:val="22"/>
              </w:rPr>
              <w:t>E</w:t>
            </w:r>
          </w:p>
        </w:tc>
        <w:tc>
          <w:tcPr>
            <w:tcW w:w="1525" w:type="pct"/>
            <w:vAlign w:val="center"/>
          </w:tcPr>
          <w:p w:rsidR="008E1F55" w:rsidRDefault="008E1F55" w:rsidP="007237D9">
            <w:pPr>
              <w:spacing w:line="259" w:lineRule="auto"/>
              <w:ind w:left="17"/>
            </w:pPr>
            <w:r>
              <w:rPr>
                <w:sz w:val="22"/>
              </w:rPr>
              <w:t xml:space="preserve">Statutory Maternity Pay </w:t>
            </w:r>
          </w:p>
          <w:p w:rsidR="008E1F55" w:rsidRDefault="008E1F55" w:rsidP="007237D9">
            <w:pPr>
              <w:spacing w:line="259" w:lineRule="auto"/>
              <w:ind w:left="17"/>
            </w:pPr>
            <w:r>
              <w:rPr>
                <w:sz w:val="22"/>
              </w:rPr>
              <w:t xml:space="preserve">(General) Regulations 1986 </w:t>
            </w:r>
          </w:p>
        </w:tc>
      </w:tr>
      <w:tr w:rsidR="008E1F55" w:rsidRPr="0055697D" w:rsidTr="008E1F55">
        <w:tc>
          <w:tcPr>
            <w:tcW w:w="1806" w:type="pct"/>
            <w:shd w:val="clear" w:color="auto" w:fill="auto"/>
            <w:vAlign w:val="center"/>
          </w:tcPr>
          <w:p w:rsidR="008E1F55" w:rsidRDefault="008E1F55" w:rsidP="007237D9">
            <w:pPr>
              <w:spacing w:line="259" w:lineRule="auto"/>
              <w:ind w:left="17"/>
            </w:pPr>
            <w:r>
              <w:rPr>
                <w:sz w:val="22"/>
              </w:rPr>
              <w:t xml:space="preserve">Statutory Sick Pay records and calculations  </w:t>
            </w:r>
          </w:p>
        </w:tc>
        <w:tc>
          <w:tcPr>
            <w:tcW w:w="1113" w:type="pct"/>
            <w:shd w:val="clear" w:color="auto" w:fill="auto"/>
            <w:vAlign w:val="center"/>
          </w:tcPr>
          <w:p w:rsidR="008E1F55" w:rsidRDefault="008E1F55" w:rsidP="008E1F55">
            <w:pPr>
              <w:spacing w:line="259" w:lineRule="auto"/>
              <w:ind w:left="17"/>
            </w:pPr>
            <w:r>
              <w:rPr>
                <w:sz w:val="22"/>
              </w:rPr>
              <w:t xml:space="preserve">At least 3 years after the end of the financial year to which the records relate </w:t>
            </w:r>
          </w:p>
        </w:tc>
        <w:tc>
          <w:tcPr>
            <w:tcW w:w="556" w:type="pct"/>
            <w:vAlign w:val="center"/>
          </w:tcPr>
          <w:p w:rsidR="008E1F55" w:rsidRDefault="008E1F55" w:rsidP="007237D9">
            <w:pPr>
              <w:spacing w:line="259" w:lineRule="auto"/>
              <w:ind w:left="17"/>
              <w:jc w:val="center"/>
              <w:rPr>
                <w:sz w:val="22"/>
              </w:rPr>
            </w:pPr>
          </w:p>
        </w:tc>
        <w:tc>
          <w:tcPr>
            <w:tcW w:w="1525" w:type="pct"/>
            <w:vAlign w:val="center"/>
          </w:tcPr>
          <w:p w:rsidR="008E1F55" w:rsidRDefault="008E1F55" w:rsidP="007237D9">
            <w:pPr>
              <w:spacing w:line="259" w:lineRule="auto"/>
              <w:ind w:left="17"/>
            </w:pPr>
            <w:r>
              <w:rPr>
                <w:sz w:val="22"/>
              </w:rPr>
              <w:t xml:space="preserve">Statutory Sick pay (General) Regulations 1982 </w:t>
            </w:r>
          </w:p>
        </w:tc>
      </w:tr>
      <w:tr w:rsidR="008E1F55" w:rsidRPr="0055697D" w:rsidTr="008E1F55">
        <w:tc>
          <w:tcPr>
            <w:tcW w:w="1806" w:type="pct"/>
            <w:shd w:val="clear" w:color="auto" w:fill="auto"/>
            <w:vAlign w:val="center"/>
          </w:tcPr>
          <w:p w:rsidR="008E1F55" w:rsidRDefault="008E1F55" w:rsidP="007237D9">
            <w:pPr>
              <w:spacing w:line="259" w:lineRule="auto"/>
              <w:ind w:left="17"/>
            </w:pPr>
            <w:r>
              <w:rPr>
                <w:sz w:val="22"/>
              </w:rPr>
              <w:t xml:space="preserve">Wages and salary records </w:t>
            </w:r>
          </w:p>
        </w:tc>
        <w:tc>
          <w:tcPr>
            <w:tcW w:w="1113" w:type="pct"/>
            <w:shd w:val="clear" w:color="auto" w:fill="auto"/>
            <w:vAlign w:val="center"/>
          </w:tcPr>
          <w:p w:rsidR="008E1F55" w:rsidRDefault="008E1F55" w:rsidP="008E1F55">
            <w:pPr>
              <w:spacing w:line="259" w:lineRule="auto"/>
              <w:ind w:left="17"/>
            </w:pPr>
            <w:r>
              <w:rPr>
                <w:sz w:val="22"/>
              </w:rPr>
              <w:t>6</w:t>
            </w:r>
            <w:r>
              <w:rPr>
                <w:rFonts w:eastAsia="Arial" w:cs="Arial"/>
                <w:i/>
                <w:sz w:val="22"/>
              </w:rPr>
              <w:t xml:space="preserve"> </w:t>
            </w:r>
            <w:r>
              <w:rPr>
                <w:sz w:val="22"/>
              </w:rPr>
              <w:t xml:space="preserve">years </w:t>
            </w:r>
          </w:p>
        </w:tc>
        <w:tc>
          <w:tcPr>
            <w:tcW w:w="556" w:type="pct"/>
            <w:vAlign w:val="center"/>
          </w:tcPr>
          <w:p w:rsidR="008E1F55" w:rsidRDefault="008E1F55" w:rsidP="007237D9">
            <w:pPr>
              <w:spacing w:line="259" w:lineRule="auto"/>
              <w:ind w:left="17"/>
              <w:jc w:val="center"/>
              <w:rPr>
                <w:sz w:val="22"/>
              </w:rPr>
            </w:pPr>
            <w:r>
              <w:rPr>
                <w:sz w:val="22"/>
              </w:rPr>
              <w:t>E</w:t>
            </w:r>
          </w:p>
        </w:tc>
        <w:tc>
          <w:tcPr>
            <w:tcW w:w="1525" w:type="pct"/>
            <w:vAlign w:val="center"/>
          </w:tcPr>
          <w:p w:rsidR="008E1F55" w:rsidRDefault="008E1F55" w:rsidP="007237D9">
            <w:pPr>
              <w:spacing w:line="259" w:lineRule="auto"/>
              <w:ind w:left="17"/>
            </w:pPr>
            <w:r>
              <w:rPr>
                <w:sz w:val="22"/>
              </w:rPr>
              <w:t xml:space="preserve">Taxes Management Act 1970 </w:t>
            </w:r>
          </w:p>
        </w:tc>
      </w:tr>
      <w:tr w:rsidR="008E1F55" w:rsidRPr="0055697D" w:rsidTr="008E1F55">
        <w:tc>
          <w:tcPr>
            <w:tcW w:w="1806" w:type="pct"/>
            <w:shd w:val="clear" w:color="auto" w:fill="auto"/>
            <w:vAlign w:val="center"/>
          </w:tcPr>
          <w:p w:rsidR="008E1F55" w:rsidRDefault="008E1F55" w:rsidP="007237D9">
            <w:pPr>
              <w:spacing w:line="259" w:lineRule="auto"/>
              <w:ind w:left="17" w:right="5"/>
            </w:pPr>
            <w:r>
              <w:rPr>
                <w:sz w:val="22"/>
              </w:rPr>
              <w:t xml:space="preserve">Accident books, and records and reports of accidents </w:t>
            </w:r>
          </w:p>
        </w:tc>
        <w:tc>
          <w:tcPr>
            <w:tcW w:w="1113" w:type="pct"/>
            <w:shd w:val="clear" w:color="auto" w:fill="auto"/>
            <w:vAlign w:val="center"/>
          </w:tcPr>
          <w:p w:rsidR="008E1F55" w:rsidRDefault="008E1F55" w:rsidP="008E1F55">
            <w:pPr>
              <w:spacing w:line="259" w:lineRule="auto"/>
              <w:ind w:left="17"/>
            </w:pPr>
            <w:r>
              <w:rPr>
                <w:sz w:val="22"/>
              </w:rPr>
              <w:t xml:space="preserve">3 years after the date of the last entry </w:t>
            </w:r>
          </w:p>
        </w:tc>
        <w:tc>
          <w:tcPr>
            <w:tcW w:w="556" w:type="pct"/>
            <w:vAlign w:val="center"/>
          </w:tcPr>
          <w:p w:rsidR="008E1F55" w:rsidRDefault="008E1F55" w:rsidP="007237D9">
            <w:pPr>
              <w:spacing w:line="259" w:lineRule="auto"/>
              <w:ind w:left="17"/>
              <w:jc w:val="center"/>
              <w:rPr>
                <w:sz w:val="22"/>
              </w:rPr>
            </w:pPr>
            <w:r>
              <w:rPr>
                <w:sz w:val="22"/>
              </w:rPr>
              <w:t>P/E</w:t>
            </w:r>
          </w:p>
        </w:tc>
        <w:tc>
          <w:tcPr>
            <w:tcW w:w="1525" w:type="pct"/>
            <w:vAlign w:val="center"/>
          </w:tcPr>
          <w:p w:rsidR="008E1F55" w:rsidRDefault="008E1F55" w:rsidP="007237D9">
            <w:pPr>
              <w:spacing w:line="259" w:lineRule="auto"/>
              <w:ind w:left="17"/>
            </w:pPr>
            <w:r>
              <w:rPr>
                <w:sz w:val="22"/>
              </w:rPr>
              <w:t xml:space="preserve">RIDDOR 1985 </w:t>
            </w:r>
          </w:p>
        </w:tc>
      </w:tr>
      <w:tr w:rsidR="008E1F55" w:rsidRPr="0055697D" w:rsidTr="008E1F55">
        <w:tc>
          <w:tcPr>
            <w:tcW w:w="1806" w:type="pct"/>
            <w:shd w:val="clear" w:color="auto" w:fill="auto"/>
            <w:vAlign w:val="center"/>
          </w:tcPr>
          <w:p w:rsidR="008E1F55" w:rsidRDefault="008E1F55" w:rsidP="007237D9">
            <w:pPr>
              <w:spacing w:line="259" w:lineRule="auto"/>
              <w:ind w:left="17"/>
            </w:pPr>
            <w:r>
              <w:rPr>
                <w:sz w:val="22"/>
              </w:rPr>
              <w:t xml:space="preserve">Health records </w:t>
            </w:r>
          </w:p>
        </w:tc>
        <w:tc>
          <w:tcPr>
            <w:tcW w:w="1113" w:type="pct"/>
            <w:shd w:val="clear" w:color="auto" w:fill="auto"/>
            <w:vAlign w:val="center"/>
          </w:tcPr>
          <w:p w:rsidR="008E1F55" w:rsidRDefault="008E1F55" w:rsidP="008E1F55">
            <w:pPr>
              <w:spacing w:line="259" w:lineRule="auto"/>
              <w:ind w:left="17"/>
            </w:pPr>
            <w:r>
              <w:rPr>
                <w:sz w:val="22"/>
              </w:rPr>
              <w:t xml:space="preserve">During employment </w:t>
            </w:r>
          </w:p>
        </w:tc>
        <w:tc>
          <w:tcPr>
            <w:tcW w:w="556" w:type="pct"/>
            <w:vAlign w:val="center"/>
          </w:tcPr>
          <w:p w:rsidR="008E1F55" w:rsidRDefault="008E1F55" w:rsidP="007237D9">
            <w:pPr>
              <w:spacing w:line="259" w:lineRule="auto"/>
              <w:ind w:left="17"/>
              <w:jc w:val="center"/>
              <w:rPr>
                <w:sz w:val="22"/>
              </w:rPr>
            </w:pPr>
            <w:r>
              <w:rPr>
                <w:sz w:val="22"/>
              </w:rPr>
              <w:t>E</w:t>
            </w:r>
          </w:p>
        </w:tc>
        <w:tc>
          <w:tcPr>
            <w:tcW w:w="1525" w:type="pct"/>
            <w:vAlign w:val="center"/>
          </w:tcPr>
          <w:p w:rsidR="008E1F55" w:rsidRDefault="008E1F55" w:rsidP="007237D9">
            <w:pPr>
              <w:spacing w:line="259" w:lineRule="auto"/>
              <w:ind w:left="17"/>
            </w:pPr>
            <w:r>
              <w:rPr>
                <w:sz w:val="22"/>
              </w:rPr>
              <w:t xml:space="preserve">Management of Health and Safety at Work Regulations </w:t>
            </w:r>
          </w:p>
        </w:tc>
      </w:tr>
      <w:tr w:rsidR="008E1F55" w:rsidRPr="0055697D" w:rsidTr="008E1F55">
        <w:tc>
          <w:tcPr>
            <w:tcW w:w="1806" w:type="pct"/>
            <w:shd w:val="clear" w:color="auto" w:fill="auto"/>
            <w:vAlign w:val="center"/>
          </w:tcPr>
          <w:p w:rsidR="008E1F55" w:rsidRDefault="008E1F55" w:rsidP="007237D9">
            <w:pPr>
              <w:spacing w:line="259" w:lineRule="auto"/>
              <w:ind w:left="17"/>
            </w:pPr>
            <w:r>
              <w:rPr>
                <w:sz w:val="22"/>
              </w:rPr>
              <w:t xml:space="preserve">Health records where reason for termination of employment is connected with health, including stress related illness. </w:t>
            </w:r>
          </w:p>
        </w:tc>
        <w:tc>
          <w:tcPr>
            <w:tcW w:w="1113" w:type="pct"/>
            <w:shd w:val="clear" w:color="auto" w:fill="auto"/>
            <w:vAlign w:val="center"/>
          </w:tcPr>
          <w:p w:rsidR="008E1F55" w:rsidRDefault="008E1F55" w:rsidP="008E1F55">
            <w:pPr>
              <w:spacing w:line="259" w:lineRule="auto"/>
              <w:ind w:left="17"/>
            </w:pPr>
            <w:r>
              <w:rPr>
                <w:sz w:val="22"/>
              </w:rPr>
              <w:t xml:space="preserve">3 years  </w:t>
            </w:r>
          </w:p>
        </w:tc>
        <w:tc>
          <w:tcPr>
            <w:tcW w:w="556" w:type="pct"/>
            <w:vAlign w:val="center"/>
          </w:tcPr>
          <w:p w:rsidR="008E1F55" w:rsidRDefault="008E1F55" w:rsidP="007237D9">
            <w:pPr>
              <w:spacing w:line="259" w:lineRule="auto"/>
              <w:ind w:left="17"/>
              <w:jc w:val="center"/>
              <w:rPr>
                <w:sz w:val="22"/>
              </w:rPr>
            </w:pPr>
            <w:r>
              <w:rPr>
                <w:sz w:val="22"/>
              </w:rPr>
              <w:t>E</w:t>
            </w:r>
          </w:p>
        </w:tc>
        <w:tc>
          <w:tcPr>
            <w:tcW w:w="1525" w:type="pct"/>
            <w:vAlign w:val="center"/>
          </w:tcPr>
          <w:p w:rsidR="008E1F55" w:rsidRDefault="008E1F55" w:rsidP="007237D9">
            <w:pPr>
              <w:spacing w:line="259" w:lineRule="auto"/>
              <w:ind w:left="17"/>
            </w:pPr>
            <w:r>
              <w:rPr>
                <w:sz w:val="22"/>
              </w:rPr>
              <w:t xml:space="preserve">Limitation period for personal injury claims </w:t>
            </w:r>
          </w:p>
        </w:tc>
      </w:tr>
      <w:tr w:rsidR="008E1F55" w:rsidRPr="0055697D" w:rsidTr="008E1F55">
        <w:tc>
          <w:tcPr>
            <w:tcW w:w="1806" w:type="pct"/>
            <w:shd w:val="clear" w:color="auto" w:fill="auto"/>
            <w:vAlign w:val="center"/>
          </w:tcPr>
          <w:p w:rsidR="008E1F55" w:rsidRDefault="008E1F55" w:rsidP="007237D9">
            <w:pPr>
              <w:spacing w:line="238" w:lineRule="auto"/>
              <w:ind w:left="17"/>
            </w:pPr>
            <w:r>
              <w:rPr>
                <w:sz w:val="22"/>
              </w:rPr>
              <w:t xml:space="preserve">Medical records kept by reason of the Control of Substances </w:t>
            </w:r>
          </w:p>
          <w:p w:rsidR="008E1F55" w:rsidRDefault="008E1F55" w:rsidP="007237D9">
            <w:pPr>
              <w:spacing w:line="259" w:lineRule="auto"/>
              <w:ind w:left="17"/>
            </w:pPr>
            <w:r>
              <w:rPr>
                <w:sz w:val="22"/>
              </w:rPr>
              <w:t xml:space="preserve">Hazardous to Health </w:t>
            </w:r>
          </w:p>
          <w:p w:rsidR="008E1F55" w:rsidRDefault="008E1F55" w:rsidP="007237D9">
            <w:pPr>
              <w:spacing w:line="259" w:lineRule="auto"/>
              <w:ind w:left="17"/>
            </w:pPr>
            <w:r>
              <w:rPr>
                <w:sz w:val="22"/>
              </w:rPr>
              <w:t xml:space="preserve">Regulations 1994 </w:t>
            </w:r>
          </w:p>
        </w:tc>
        <w:tc>
          <w:tcPr>
            <w:tcW w:w="1113" w:type="pct"/>
            <w:shd w:val="clear" w:color="auto" w:fill="auto"/>
            <w:vAlign w:val="center"/>
          </w:tcPr>
          <w:p w:rsidR="008E1F55" w:rsidRDefault="008E1F55" w:rsidP="008E1F55">
            <w:pPr>
              <w:spacing w:line="259" w:lineRule="auto"/>
              <w:ind w:left="17"/>
            </w:pPr>
            <w:r>
              <w:rPr>
                <w:sz w:val="22"/>
              </w:rPr>
              <w:t xml:space="preserve">40 years </w:t>
            </w:r>
          </w:p>
        </w:tc>
        <w:tc>
          <w:tcPr>
            <w:tcW w:w="556" w:type="pct"/>
            <w:vAlign w:val="center"/>
          </w:tcPr>
          <w:p w:rsidR="008E1F55" w:rsidRDefault="008E1F55" w:rsidP="007237D9">
            <w:pPr>
              <w:spacing w:line="259" w:lineRule="auto"/>
              <w:ind w:left="17"/>
              <w:jc w:val="center"/>
              <w:rPr>
                <w:sz w:val="22"/>
              </w:rPr>
            </w:pPr>
            <w:r>
              <w:rPr>
                <w:sz w:val="22"/>
              </w:rPr>
              <w:t>E</w:t>
            </w:r>
          </w:p>
        </w:tc>
        <w:tc>
          <w:tcPr>
            <w:tcW w:w="1525" w:type="pct"/>
            <w:vAlign w:val="center"/>
          </w:tcPr>
          <w:p w:rsidR="008E1F55" w:rsidRDefault="008E1F55" w:rsidP="007237D9">
            <w:pPr>
              <w:spacing w:line="259" w:lineRule="auto"/>
              <w:ind w:left="17"/>
            </w:pPr>
            <w:r>
              <w:rPr>
                <w:sz w:val="22"/>
              </w:rPr>
              <w:t xml:space="preserve">COSHHR 1994 </w:t>
            </w:r>
          </w:p>
        </w:tc>
      </w:tr>
    </w:tbl>
    <w:p w:rsidR="008E1F55" w:rsidRDefault="008E1F55" w:rsidP="008E1F55"/>
    <w:p w:rsidR="008E1F55" w:rsidRDefault="008E1F55" w:rsidP="00C84741">
      <w:pPr>
        <w:pStyle w:val="Level2Number"/>
        <w:numPr>
          <w:ilvl w:val="0"/>
          <w:numId w:val="0"/>
        </w:numPr>
        <w:spacing w:after="0"/>
        <w:rPr>
          <w:rFonts w:cs="Arial"/>
          <w:b/>
          <w:sz w:val="22"/>
          <w:szCs w:val="22"/>
          <w:u w:val="single"/>
        </w:rPr>
      </w:pPr>
    </w:p>
    <w:p w:rsidR="008E1F55" w:rsidRDefault="008E1F55" w:rsidP="00C84741">
      <w:pPr>
        <w:pStyle w:val="Level2Number"/>
        <w:numPr>
          <w:ilvl w:val="0"/>
          <w:numId w:val="0"/>
        </w:numPr>
        <w:spacing w:after="0"/>
        <w:rPr>
          <w:rFonts w:cs="Arial"/>
          <w:b/>
          <w:sz w:val="22"/>
          <w:szCs w:val="22"/>
          <w:u w:val="single"/>
        </w:rPr>
      </w:pPr>
    </w:p>
    <w:p w:rsidR="008E1F55" w:rsidRDefault="008E1F55" w:rsidP="00C84741">
      <w:pPr>
        <w:pStyle w:val="Level2Number"/>
        <w:numPr>
          <w:ilvl w:val="0"/>
          <w:numId w:val="0"/>
        </w:numPr>
        <w:spacing w:after="0"/>
        <w:rPr>
          <w:rFonts w:cs="Arial"/>
          <w:b/>
          <w:sz w:val="22"/>
          <w:szCs w:val="22"/>
          <w:u w:val="single"/>
        </w:rPr>
      </w:pPr>
    </w:p>
    <w:p w:rsidR="008E1F55" w:rsidRDefault="008E1F55" w:rsidP="00C84741">
      <w:pPr>
        <w:pStyle w:val="Level2Number"/>
        <w:numPr>
          <w:ilvl w:val="0"/>
          <w:numId w:val="0"/>
        </w:numPr>
        <w:spacing w:after="0"/>
        <w:rPr>
          <w:rFonts w:cs="Arial"/>
          <w:b/>
          <w:sz w:val="22"/>
          <w:szCs w:val="22"/>
          <w:u w:val="single"/>
        </w:rPr>
      </w:pPr>
    </w:p>
    <w:p w:rsidR="008E1F55" w:rsidRDefault="008E1F55" w:rsidP="00C84741">
      <w:pPr>
        <w:pStyle w:val="Level2Number"/>
        <w:numPr>
          <w:ilvl w:val="0"/>
          <w:numId w:val="0"/>
        </w:numPr>
        <w:spacing w:after="0"/>
        <w:rPr>
          <w:rFonts w:cs="Arial"/>
          <w:b/>
          <w:sz w:val="22"/>
          <w:szCs w:val="22"/>
          <w:u w:val="single"/>
        </w:rPr>
      </w:pPr>
    </w:p>
    <w:p w:rsidR="008E1F55" w:rsidRPr="00C84741" w:rsidRDefault="008E1F55" w:rsidP="00C84741">
      <w:pPr>
        <w:pStyle w:val="Level2Number"/>
        <w:numPr>
          <w:ilvl w:val="0"/>
          <w:numId w:val="0"/>
        </w:numPr>
        <w:spacing w:after="0"/>
        <w:rPr>
          <w:rFonts w:cs="Arial"/>
          <w:b/>
          <w:sz w:val="22"/>
          <w:szCs w:val="22"/>
          <w:u w:val="single"/>
        </w:rPr>
      </w:pPr>
    </w:p>
    <w:p w:rsidR="00C84741" w:rsidRPr="00C84741" w:rsidRDefault="00C84741" w:rsidP="00C84741">
      <w:pPr>
        <w:pStyle w:val="Level1Heading"/>
        <w:outlineLvl w:val="0"/>
        <w:rPr>
          <w:rFonts w:ascii="Arial" w:hAnsi="Arial" w:cs="Arial"/>
          <w:sz w:val="22"/>
          <w:szCs w:val="22"/>
        </w:rPr>
      </w:pPr>
      <w:bookmarkStart w:id="8" w:name="_Toc512344959"/>
      <w:r w:rsidRPr="00C84741">
        <w:rPr>
          <w:rFonts w:ascii="Arial" w:hAnsi="Arial" w:cs="Arial"/>
          <w:sz w:val="22"/>
          <w:szCs w:val="22"/>
        </w:rPr>
        <w:t>changes to this policy</w:t>
      </w:r>
      <w:bookmarkEnd w:id="8"/>
    </w:p>
    <w:p w:rsidR="00C84741" w:rsidRPr="00C84741" w:rsidRDefault="00C84741" w:rsidP="00C84741">
      <w:pPr>
        <w:pStyle w:val="Level2Number"/>
        <w:numPr>
          <w:ilvl w:val="0"/>
          <w:numId w:val="0"/>
        </w:numPr>
        <w:ind w:left="720"/>
        <w:rPr>
          <w:rFonts w:cs="Arial"/>
          <w:sz w:val="22"/>
          <w:szCs w:val="22"/>
        </w:rPr>
      </w:pPr>
      <w:r w:rsidRPr="00C84741">
        <w:rPr>
          <w:rFonts w:cs="Arial"/>
          <w:sz w:val="22"/>
          <w:szCs w:val="22"/>
        </w:rPr>
        <w:t>The College reserves the right to change this policy at any time.</w:t>
      </w:r>
    </w:p>
    <w:bookmarkEnd w:id="0"/>
    <w:p w:rsidR="00C84741" w:rsidRPr="00C84741" w:rsidRDefault="00C84741" w:rsidP="00C84741">
      <w:pPr>
        <w:pStyle w:val="Level2Number"/>
        <w:keepNext/>
        <w:keepLines/>
        <w:numPr>
          <w:ilvl w:val="0"/>
          <w:numId w:val="0"/>
        </w:numPr>
        <w:spacing w:after="0"/>
        <w:rPr>
          <w:rFonts w:cs="Arial"/>
          <w:sz w:val="22"/>
          <w:szCs w:val="22"/>
        </w:rPr>
      </w:pPr>
    </w:p>
    <w:sectPr w:rsidR="00C84741" w:rsidRPr="00C84741" w:rsidSect="00C84741">
      <w:headerReference w:type="even" r:id="rId13"/>
      <w:headerReference w:type="default" r:id="rId14"/>
      <w:footerReference w:type="even" r:id="rId15"/>
      <w:footerReference w:type="default" r:id="rId16"/>
      <w:headerReference w:type="first" r:id="rId17"/>
      <w:footerReference w:type="first" r:id="rId18"/>
      <w:type w:val="continuous"/>
      <w:pgSz w:w="11910" w:h="16840"/>
      <w:pgMar w:top="851" w:right="851" w:bottom="851" w:left="851" w:header="743"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83F" w:rsidRDefault="00B5083F">
      <w:r>
        <w:separator/>
      </w:r>
    </w:p>
  </w:endnote>
  <w:endnote w:type="continuationSeparator" w:id="0">
    <w:p w:rsidR="00B5083F" w:rsidRDefault="00B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30" w:rsidRDefault="002E163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2967045"/>
      <w:docPartObj>
        <w:docPartGallery w:val="Page Numbers (Bottom of Page)"/>
        <w:docPartUnique/>
      </w:docPartObj>
    </w:sdtPr>
    <w:sdtEndPr>
      <w:rPr>
        <w:noProof/>
      </w:rPr>
    </w:sdtEndPr>
    <w:sdtContent>
      <w:p w:rsidR="00536EE4" w:rsidRDefault="00536EE4">
        <w:pPr>
          <w:pStyle w:val="Footer"/>
          <w:jc w:val="right"/>
        </w:pPr>
        <w:r>
          <w:fldChar w:fldCharType="begin"/>
        </w:r>
        <w:r>
          <w:instrText xml:space="preserve"> PAGE   \* MERGEFORMAT </w:instrText>
        </w:r>
        <w:r>
          <w:fldChar w:fldCharType="separate"/>
        </w:r>
        <w:r w:rsidR="00C46BC4">
          <w:rPr>
            <w:noProof/>
          </w:rPr>
          <w:t>4</w:t>
        </w:r>
        <w:r>
          <w:rPr>
            <w:noProof/>
          </w:rPr>
          <w:fldChar w:fldCharType="end"/>
        </w:r>
      </w:p>
    </w:sdtContent>
  </w:sdt>
  <w:p w:rsidR="00536EE4" w:rsidRDefault="00536EE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30" w:rsidRDefault="002E163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83F" w:rsidRDefault="00B5083F">
      <w:r>
        <w:separator/>
      </w:r>
    </w:p>
  </w:footnote>
  <w:footnote w:type="continuationSeparator" w:id="0">
    <w:p w:rsidR="00B5083F" w:rsidRDefault="00B508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30" w:rsidRDefault="00B5083F">
    <w:pPr>
      <w:pStyle w:val="Header"/>
    </w:pPr>
    <w:r>
      <w:rPr>
        <w:noProof/>
      </w:rPr>
      <w:pict w14:anchorId="75C92D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14pt;height:205.6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30" w:rsidRDefault="00B5083F">
    <w:pPr>
      <w:pStyle w:val="Header"/>
    </w:pPr>
    <w:r>
      <w:rPr>
        <w:noProof/>
      </w:rPr>
      <w:pict w14:anchorId="13776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14pt;height:205.6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630" w:rsidRDefault="00B5083F">
    <w:pPr>
      <w:pStyle w:val="Header"/>
    </w:pPr>
    <w:r>
      <w:rPr>
        <w:noProof/>
      </w:rPr>
      <w:pict w14:anchorId="23ABA3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514pt;height:205.6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D1D0A"/>
    <w:multiLevelType w:val="hybridMultilevel"/>
    <w:tmpl w:val="9BAEE200"/>
    <w:lvl w:ilvl="0" w:tplc="08090001">
      <w:start w:val="1"/>
      <w:numFmt w:val="bullet"/>
      <w:lvlText w:val=""/>
      <w:lvlJc w:val="left"/>
      <w:pPr>
        <w:ind w:left="1415" w:hanging="564"/>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 w15:restartNumberingAfterBreak="0">
    <w:nsid w:val="0E5D25A0"/>
    <w:multiLevelType w:val="hybridMultilevel"/>
    <w:tmpl w:val="60201436"/>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18385348"/>
    <w:multiLevelType w:val="hybridMultilevel"/>
    <w:tmpl w:val="84CE3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1AB"/>
    <w:multiLevelType w:val="hybridMultilevel"/>
    <w:tmpl w:val="921828B2"/>
    <w:lvl w:ilvl="0" w:tplc="B8B80CF8">
      <w:start w:val="1"/>
      <w:numFmt w:val="decimal"/>
      <w:lvlText w:val="%1)"/>
      <w:lvlJc w:val="left"/>
      <w:pPr>
        <w:ind w:left="367" w:hanging="262"/>
      </w:pPr>
      <w:rPr>
        <w:rFonts w:ascii="Arial" w:eastAsia="Arial" w:hAnsi="Arial" w:hint="default"/>
        <w:b/>
        <w:bCs/>
        <w:sz w:val="22"/>
        <w:szCs w:val="22"/>
      </w:rPr>
    </w:lvl>
    <w:lvl w:ilvl="1" w:tplc="DED40A54">
      <w:start w:val="1"/>
      <w:numFmt w:val="bullet"/>
      <w:lvlText w:val="•"/>
      <w:lvlJc w:val="left"/>
      <w:pPr>
        <w:ind w:left="1429" w:hanging="262"/>
      </w:pPr>
      <w:rPr>
        <w:rFonts w:hint="default"/>
      </w:rPr>
    </w:lvl>
    <w:lvl w:ilvl="2" w:tplc="B454B25C">
      <w:start w:val="1"/>
      <w:numFmt w:val="bullet"/>
      <w:lvlText w:val="•"/>
      <w:lvlJc w:val="left"/>
      <w:pPr>
        <w:ind w:left="2491" w:hanging="262"/>
      </w:pPr>
      <w:rPr>
        <w:rFonts w:hint="default"/>
      </w:rPr>
    </w:lvl>
    <w:lvl w:ilvl="3" w:tplc="00D40822">
      <w:start w:val="1"/>
      <w:numFmt w:val="bullet"/>
      <w:lvlText w:val="•"/>
      <w:lvlJc w:val="left"/>
      <w:pPr>
        <w:ind w:left="3553" w:hanging="262"/>
      </w:pPr>
      <w:rPr>
        <w:rFonts w:hint="default"/>
      </w:rPr>
    </w:lvl>
    <w:lvl w:ilvl="4" w:tplc="625CE59C">
      <w:start w:val="1"/>
      <w:numFmt w:val="bullet"/>
      <w:lvlText w:val="•"/>
      <w:lvlJc w:val="left"/>
      <w:pPr>
        <w:ind w:left="4615" w:hanging="262"/>
      </w:pPr>
      <w:rPr>
        <w:rFonts w:hint="default"/>
      </w:rPr>
    </w:lvl>
    <w:lvl w:ilvl="5" w:tplc="55E22B50">
      <w:start w:val="1"/>
      <w:numFmt w:val="bullet"/>
      <w:lvlText w:val="•"/>
      <w:lvlJc w:val="left"/>
      <w:pPr>
        <w:ind w:left="5677" w:hanging="262"/>
      </w:pPr>
      <w:rPr>
        <w:rFonts w:hint="default"/>
      </w:rPr>
    </w:lvl>
    <w:lvl w:ilvl="6" w:tplc="26D64CA8">
      <w:start w:val="1"/>
      <w:numFmt w:val="bullet"/>
      <w:lvlText w:val="•"/>
      <w:lvlJc w:val="left"/>
      <w:pPr>
        <w:ind w:left="6738" w:hanging="262"/>
      </w:pPr>
      <w:rPr>
        <w:rFonts w:hint="default"/>
      </w:rPr>
    </w:lvl>
    <w:lvl w:ilvl="7" w:tplc="45867E02">
      <w:start w:val="1"/>
      <w:numFmt w:val="bullet"/>
      <w:lvlText w:val="•"/>
      <w:lvlJc w:val="left"/>
      <w:pPr>
        <w:ind w:left="7800" w:hanging="262"/>
      </w:pPr>
      <w:rPr>
        <w:rFonts w:hint="default"/>
      </w:rPr>
    </w:lvl>
    <w:lvl w:ilvl="8" w:tplc="A8B84D3E">
      <w:start w:val="1"/>
      <w:numFmt w:val="bullet"/>
      <w:lvlText w:val="•"/>
      <w:lvlJc w:val="left"/>
      <w:pPr>
        <w:ind w:left="8862" w:hanging="262"/>
      </w:pPr>
      <w:rPr>
        <w:rFonts w:hint="default"/>
      </w:rPr>
    </w:lvl>
  </w:abstractNum>
  <w:abstractNum w:abstractNumId="4" w15:restartNumberingAfterBreak="0">
    <w:nsid w:val="1D4C24E2"/>
    <w:multiLevelType w:val="hybridMultilevel"/>
    <w:tmpl w:val="63680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B77DF9"/>
    <w:multiLevelType w:val="hybridMultilevel"/>
    <w:tmpl w:val="3F30714A"/>
    <w:lvl w:ilvl="0" w:tplc="962EFE38">
      <w:start w:val="1"/>
      <w:numFmt w:val="bullet"/>
      <w:lvlText w:val="o"/>
      <w:lvlJc w:val="left"/>
      <w:pPr>
        <w:ind w:left="388" w:hanging="360"/>
      </w:pPr>
      <w:rPr>
        <w:rFonts w:ascii="Courier New" w:eastAsia="Courier New" w:hAnsi="Courier New" w:hint="default"/>
        <w:sz w:val="24"/>
        <w:szCs w:val="24"/>
      </w:rPr>
    </w:lvl>
    <w:lvl w:ilvl="1" w:tplc="39A4C690">
      <w:start w:val="1"/>
      <w:numFmt w:val="bullet"/>
      <w:lvlText w:val="•"/>
      <w:lvlJc w:val="left"/>
      <w:pPr>
        <w:ind w:left="1324" w:hanging="360"/>
      </w:pPr>
      <w:rPr>
        <w:rFonts w:hint="default"/>
      </w:rPr>
    </w:lvl>
    <w:lvl w:ilvl="2" w:tplc="3978FFC2">
      <w:start w:val="1"/>
      <w:numFmt w:val="bullet"/>
      <w:lvlText w:val="•"/>
      <w:lvlJc w:val="left"/>
      <w:pPr>
        <w:ind w:left="2261" w:hanging="360"/>
      </w:pPr>
      <w:rPr>
        <w:rFonts w:hint="default"/>
      </w:rPr>
    </w:lvl>
    <w:lvl w:ilvl="3" w:tplc="5B600FEC">
      <w:start w:val="1"/>
      <w:numFmt w:val="bullet"/>
      <w:lvlText w:val="•"/>
      <w:lvlJc w:val="left"/>
      <w:pPr>
        <w:ind w:left="3197" w:hanging="360"/>
      </w:pPr>
      <w:rPr>
        <w:rFonts w:hint="default"/>
      </w:rPr>
    </w:lvl>
    <w:lvl w:ilvl="4" w:tplc="12D8695E">
      <w:start w:val="1"/>
      <w:numFmt w:val="bullet"/>
      <w:lvlText w:val="•"/>
      <w:lvlJc w:val="left"/>
      <w:pPr>
        <w:ind w:left="4133" w:hanging="360"/>
      </w:pPr>
      <w:rPr>
        <w:rFonts w:hint="default"/>
      </w:rPr>
    </w:lvl>
    <w:lvl w:ilvl="5" w:tplc="A6FA6C14">
      <w:start w:val="1"/>
      <w:numFmt w:val="bullet"/>
      <w:lvlText w:val="•"/>
      <w:lvlJc w:val="left"/>
      <w:pPr>
        <w:ind w:left="5069" w:hanging="360"/>
      </w:pPr>
      <w:rPr>
        <w:rFonts w:hint="default"/>
      </w:rPr>
    </w:lvl>
    <w:lvl w:ilvl="6" w:tplc="ACA01C82">
      <w:start w:val="1"/>
      <w:numFmt w:val="bullet"/>
      <w:lvlText w:val="•"/>
      <w:lvlJc w:val="left"/>
      <w:pPr>
        <w:ind w:left="6005" w:hanging="360"/>
      </w:pPr>
      <w:rPr>
        <w:rFonts w:hint="default"/>
      </w:rPr>
    </w:lvl>
    <w:lvl w:ilvl="7" w:tplc="06903FCC">
      <w:start w:val="1"/>
      <w:numFmt w:val="bullet"/>
      <w:lvlText w:val="•"/>
      <w:lvlJc w:val="left"/>
      <w:pPr>
        <w:ind w:left="6941" w:hanging="360"/>
      </w:pPr>
      <w:rPr>
        <w:rFonts w:hint="default"/>
      </w:rPr>
    </w:lvl>
    <w:lvl w:ilvl="8" w:tplc="FDF662A8">
      <w:start w:val="1"/>
      <w:numFmt w:val="bullet"/>
      <w:lvlText w:val="•"/>
      <w:lvlJc w:val="left"/>
      <w:pPr>
        <w:ind w:left="7877" w:hanging="360"/>
      </w:pPr>
      <w:rPr>
        <w:rFonts w:hint="default"/>
      </w:rPr>
    </w:lvl>
  </w:abstractNum>
  <w:abstractNum w:abstractNumId="6" w15:restartNumberingAfterBreak="0">
    <w:nsid w:val="29D16A60"/>
    <w:multiLevelType w:val="multilevel"/>
    <w:tmpl w:val="B7084D70"/>
    <w:lvl w:ilvl="0">
      <w:start w:val="1"/>
      <w:numFmt w:val="decimal"/>
      <w:lvlText w:val="%1."/>
      <w:lvlJc w:val="left"/>
      <w:pPr>
        <w:ind w:left="720" w:hanging="360"/>
      </w:pPr>
      <w:rPr>
        <w:rFonts w:ascii="Arial" w:hAnsi="Arial" w:cs="Arial" w:hint="default"/>
        <w:b/>
        <w:color w:val="auto"/>
        <w:sz w:val="22"/>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FEA5BC8"/>
    <w:multiLevelType w:val="hybridMultilevel"/>
    <w:tmpl w:val="AACE3406"/>
    <w:lvl w:ilvl="0" w:tplc="3DC64DCC">
      <w:start w:val="1"/>
      <w:numFmt w:val="bullet"/>
      <w:lvlText w:val=""/>
      <w:lvlJc w:val="left"/>
      <w:pPr>
        <w:ind w:left="388" w:hanging="360"/>
      </w:pPr>
      <w:rPr>
        <w:rFonts w:ascii="Symbol" w:eastAsia="Symbol" w:hAnsi="Symbol" w:hint="default"/>
        <w:sz w:val="24"/>
        <w:szCs w:val="24"/>
      </w:rPr>
    </w:lvl>
    <w:lvl w:ilvl="1" w:tplc="FEB6352A">
      <w:start w:val="1"/>
      <w:numFmt w:val="bullet"/>
      <w:lvlText w:val="•"/>
      <w:lvlJc w:val="left"/>
      <w:pPr>
        <w:ind w:left="1397" w:hanging="360"/>
      </w:pPr>
      <w:rPr>
        <w:rFonts w:hint="default"/>
      </w:rPr>
    </w:lvl>
    <w:lvl w:ilvl="2" w:tplc="FB4639DE">
      <w:start w:val="1"/>
      <w:numFmt w:val="bullet"/>
      <w:lvlText w:val="•"/>
      <w:lvlJc w:val="left"/>
      <w:pPr>
        <w:ind w:left="2405" w:hanging="360"/>
      </w:pPr>
      <w:rPr>
        <w:rFonts w:hint="default"/>
      </w:rPr>
    </w:lvl>
    <w:lvl w:ilvl="3" w:tplc="44A499D2">
      <w:start w:val="1"/>
      <w:numFmt w:val="bullet"/>
      <w:lvlText w:val="•"/>
      <w:lvlJc w:val="left"/>
      <w:pPr>
        <w:ind w:left="3413" w:hanging="360"/>
      </w:pPr>
      <w:rPr>
        <w:rFonts w:hint="default"/>
      </w:rPr>
    </w:lvl>
    <w:lvl w:ilvl="4" w:tplc="76A891A4">
      <w:start w:val="1"/>
      <w:numFmt w:val="bullet"/>
      <w:lvlText w:val="•"/>
      <w:lvlJc w:val="left"/>
      <w:pPr>
        <w:ind w:left="4421" w:hanging="360"/>
      </w:pPr>
      <w:rPr>
        <w:rFonts w:hint="default"/>
      </w:rPr>
    </w:lvl>
    <w:lvl w:ilvl="5" w:tplc="A2705532">
      <w:start w:val="1"/>
      <w:numFmt w:val="bullet"/>
      <w:lvlText w:val="•"/>
      <w:lvlJc w:val="left"/>
      <w:pPr>
        <w:ind w:left="5429" w:hanging="360"/>
      </w:pPr>
      <w:rPr>
        <w:rFonts w:hint="default"/>
      </w:rPr>
    </w:lvl>
    <w:lvl w:ilvl="6" w:tplc="E316580C">
      <w:start w:val="1"/>
      <w:numFmt w:val="bullet"/>
      <w:lvlText w:val="•"/>
      <w:lvlJc w:val="left"/>
      <w:pPr>
        <w:ind w:left="6438" w:hanging="360"/>
      </w:pPr>
      <w:rPr>
        <w:rFonts w:hint="default"/>
      </w:rPr>
    </w:lvl>
    <w:lvl w:ilvl="7" w:tplc="4DE24F7E">
      <w:start w:val="1"/>
      <w:numFmt w:val="bullet"/>
      <w:lvlText w:val="•"/>
      <w:lvlJc w:val="left"/>
      <w:pPr>
        <w:ind w:left="7446" w:hanging="360"/>
      </w:pPr>
      <w:rPr>
        <w:rFonts w:hint="default"/>
      </w:rPr>
    </w:lvl>
    <w:lvl w:ilvl="8" w:tplc="13447728">
      <w:start w:val="1"/>
      <w:numFmt w:val="bullet"/>
      <w:lvlText w:val="•"/>
      <w:lvlJc w:val="left"/>
      <w:pPr>
        <w:ind w:left="8454" w:hanging="360"/>
      </w:pPr>
      <w:rPr>
        <w:rFonts w:hint="default"/>
      </w:rPr>
    </w:lvl>
  </w:abstractNum>
  <w:abstractNum w:abstractNumId="8" w15:restartNumberingAfterBreak="0">
    <w:nsid w:val="3A6319FE"/>
    <w:multiLevelType w:val="hybridMultilevel"/>
    <w:tmpl w:val="4AEA4948"/>
    <w:lvl w:ilvl="0" w:tplc="89A86A9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CE604B"/>
    <w:multiLevelType w:val="multilevel"/>
    <w:tmpl w:val="CFCC5962"/>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18689C"/>
    <w:multiLevelType w:val="hybridMultilevel"/>
    <w:tmpl w:val="C81456B2"/>
    <w:lvl w:ilvl="0" w:tplc="386CD390">
      <w:start w:val="1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94935A1"/>
    <w:multiLevelType w:val="hybridMultilevel"/>
    <w:tmpl w:val="434C248C"/>
    <w:lvl w:ilvl="0" w:tplc="610ED90A">
      <w:start w:val="1"/>
      <w:numFmt w:val="decimal"/>
      <w:lvlText w:val="%1."/>
      <w:lvlJc w:val="left"/>
      <w:pPr>
        <w:ind w:left="466" w:hanging="360"/>
      </w:pPr>
      <w:rPr>
        <w:rFonts w:ascii="Arial" w:eastAsia="Arial" w:hAnsi="Arial" w:hint="default"/>
        <w:sz w:val="24"/>
        <w:szCs w:val="24"/>
      </w:rPr>
    </w:lvl>
    <w:lvl w:ilvl="1" w:tplc="171CF076">
      <w:start w:val="1"/>
      <w:numFmt w:val="bullet"/>
      <w:lvlText w:val="•"/>
      <w:lvlJc w:val="left"/>
      <w:pPr>
        <w:ind w:left="1518" w:hanging="360"/>
      </w:pPr>
      <w:rPr>
        <w:rFonts w:hint="default"/>
      </w:rPr>
    </w:lvl>
    <w:lvl w:ilvl="2" w:tplc="77BCD5B6">
      <w:start w:val="1"/>
      <w:numFmt w:val="bullet"/>
      <w:lvlText w:val="•"/>
      <w:lvlJc w:val="left"/>
      <w:pPr>
        <w:ind w:left="2570" w:hanging="360"/>
      </w:pPr>
      <w:rPr>
        <w:rFonts w:hint="default"/>
      </w:rPr>
    </w:lvl>
    <w:lvl w:ilvl="3" w:tplc="4B9894F8">
      <w:start w:val="1"/>
      <w:numFmt w:val="bullet"/>
      <w:lvlText w:val="•"/>
      <w:lvlJc w:val="left"/>
      <w:pPr>
        <w:ind w:left="3622" w:hanging="360"/>
      </w:pPr>
      <w:rPr>
        <w:rFonts w:hint="default"/>
      </w:rPr>
    </w:lvl>
    <w:lvl w:ilvl="4" w:tplc="8E3E587A">
      <w:start w:val="1"/>
      <w:numFmt w:val="bullet"/>
      <w:lvlText w:val="•"/>
      <w:lvlJc w:val="left"/>
      <w:pPr>
        <w:ind w:left="4674" w:hanging="360"/>
      </w:pPr>
      <w:rPr>
        <w:rFonts w:hint="default"/>
      </w:rPr>
    </w:lvl>
    <w:lvl w:ilvl="5" w:tplc="A4249C18">
      <w:start w:val="1"/>
      <w:numFmt w:val="bullet"/>
      <w:lvlText w:val="•"/>
      <w:lvlJc w:val="left"/>
      <w:pPr>
        <w:ind w:left="5726" w:hanging="360"/>
      </w:pPr>
      <w:rPr>
        <w:rFonts w:hint="default"/>
      </w:rPr>
    </w:lvl>
    <w:lvl w:ilvl="6" w:tplc="EEE468C4">
      <w:start w:val="1"/>
      <w:numFmt w:val="bullet"/>
      <w:lvlText w:val="•"/>
      <w:lvlJc w:val="left"/>
      <w:pPr>
        <w:ind w:left="6778" w:hanging="360"/>
      </w:pPr>
      <w:rPr>
        <w:rFonts w:hint="default"/>
      </w:rPr>
    </w:lvl>
    <w:lvl w:ilvl="7" w:tplc="9E1C07DE">
      <w:start w:val="1"/>
      <w:numFmt w:val="bullet"/>
      <w:lvlText w:val="•"/>
      <w:lvlJc w:val="left"/>
      <w:pPr>
        <w:ind w:left="7830" w:hanging="360"/>
      </w:pPr>
      <w:rPr>
        <w:rFonts w:hint="default"/>
      </w:rPr>
    </w:lvl>
    <w:lvl w:ilvl="8" w:tplc="27346186">
      <w:start w:val="1"/>
      <w:numFmt w:val="bullet"/>
      <w:lvlText w:val="•"/>
      <w:lvlJc w:val="left"/>
      <w:pPr>
        <w:ind w:left="8882" w:hanging="360"/>
      </w:pPr>
      <w:rPr>
        <w:rFonts w:hint="default"/>
      </w:rPr>
    </w:lvl>
  </w:abstractNum>
  <w:abstractNum w:abstractNumId="12" w15:restartNumberingAfterBreak="0">
    <w:nsid w:val="49836395"/>
    <w:multiLevelType w:val="hybridMultilevel"/>
    <w:tmpl w:val="45B220A6"/>
    <w:lvl w:ilvl="0" w:tplc="C3702A4C">
      <w:start w:val="1"/>
      <w:numFmt w:val="bullet"/>
      <w:lvlText w:val=""/>
      <w:lvlJc w:val="left"/>
      <w:pPr>
        <w:ind w:left="866" w:hanging="360"/>
      </w:pPr>
      <w:rPr>
        <w:rFonts w:ascii="Symbol" w:eastAsia="Symbol" w:hAnsi="Symbol" w:hint="default"/>
        <w:sz w:val="22"/>
        <w:szCs w:val="22"/>
      </w:rPr>
    </w:lvl>
    <w:lvl w:ilvl="1" w:tplc="023270A0">
      <w:start w:val="1"/>
      <w:numFmt w:val="bullet"/>
      <w:lvlText w:val="•"/>
      <w:lvlJc w:val="left"/>
      <w:pPr>
        <w:ind w:left="1886" w:hanging="360"/>
      </w:pPr>
      <w:rPr>
        <w:rFonts w:hint="default"/>
      </w:rPr>
    </w:lvl>
    <w:lvl w:ilvl="2" w:tplc="1E1EEEFE">
      <w:start w:val="1"/>
      <w:numFmt w:val="bullet"/>
      <w:lvlText w:val="•"/>
      <w:lvlJc w:val="left"/>
      <w:pPr>
        <w:ind w:left="2906" w:hanging="360"/>
      </w:pPr>
      <w:rPr>
        <w:rFonts w:hint="default"/>
      </w:rPr>
    </w:lvl>
    <w:lvl w:ilvl="3" w:tplc="3D82EFFA">
      <w:start w:val="1"/>
      <w:numFmt w:val="bullet"/>
      <w:lvlText w:val="•"/>
      <w:lvlJc w:val="left"/>
      <w:pPr>
        <w:ind w:left="3926" w:hanging="360"/>
      </w:pPr>
      <w:rPr>
        <w:rFonts w:hint="default"/>
      </w:rPr>
    </w:lvl>
    <w:lvl w:ilvl="4" w:tplc="F4D8BEC8">
      <w:start w:val="1"/>
      <w:numFmt w:val="bullet"/>
      <w:lvlText w:val="•"/>
      <w:lvlJc w:val="left"/>
      <w:pPr>
        <w:ind w:left="4946" w:hanging="360"/>
      </w:pPr>
      <w:rPr>
        <w:rFonts w:hint="default"/>
      </w:rPr>
    </w:lvl>
    <w:lvl w:ilvl="5" w:tplc="A5C87B96">
      <w:start w:val="1"/>
      <w:numFmt w:val="bullet"/>
      <w:lvlText w:val="•"/>
      <w:lvlJc w:val="left"/>
      <w:pPr>
        <w:ind w:left="5966" w:hanging="360"/>
      </w:pPr>
      <w:rPr>
        <w:rFonts w:hint="default"/>
      </w:rPr>
    </w:lvl>
    <w:lvl w:ilvl="6" w:tplc="B1E423E2">
      <w:start w:val="1"/>
      <w:numFmt w:val="bullet"/>
      <w:lvlText w:val="•"/>
      <w:lvlJc w:val="left"/>
      <w:pPr>
        <w:ind w:left="6986" w:hanging="360"/>
      </w:pPr>
      <w:rPr>
        <w:rFonts w:hint="default"/>
      </w:rPr>
    </w:lvl>
    <w:lvl w:ilvl="7" w:tplc="F74A74D2">
      <w:start w:val="1"/>
      <w:numFmt w:val="bullet"/>
      <w:lvlText w:val="•"/>
      <w:lvlJc w:val="left"/>
      <w:pPr>
        <w:ind w:left="8006" w:hanging="360"/>
      </w:pPr>
      <w:rPr>
        <w:rFonts w:hint="default"/>
      </w:rPr>
    </w:lvl>
    <w:lvl w:ilvl="8" w:tplc="3BB63A1C">
      <w:start w:val="1"/>
      <w:numFmt w:val="bullet"/>
      <w:lvlText w:val="•"/>
      <w:lvlJc w:val="left"/>
      <w:pPr>
        <w:ind w:left="9026" w:hanging="360"/>
      </w:pPr>
      <w:rPr>
        <w:rFonts w:hint="default"/>
      </w:rPr>
    </w:lvl>
  </w:abstractNum>
  <w:abstractNum w:abstractNumId="13" w15:restartNumberingAfterBreak="0">
    <w:nsid w:val="57BF76A9"/>
    <w:multiLevelType w:val="hybridMultilevel"/>
    <w:tmpl w:val="5EBE25EA"/>
    <w:lvl w:ilvl="0" w:tplc="08090019">
      <w:start w:val="1"/>
      <w:numFmt w:val="lowerLetter"/>
      <w:pStyle w:val="NumberedHead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E047A24"/>
    <w:multiLevelType w:val="multilevel"/>
    <w:tmpl w:val="1E506366"/>
    <w:lvl w:ilvl="0">
      <w:start w:val="1"/>
      <w:numFmt w:val="decimal"/>
      <w:pStyle w:val="Level1Heading"/>
      <w:lvlText w:val="%1"/>
      <w:lvlJc w:val="left"/>
      <w:pPr>
        <w:tabs>
          <w:tab w:val="num" w:pos="720"/>
        </w:tabs>
        <w:ind w:left="720" w:hanging="720"/>
      </w:pPr>
      <w:rPr>
        <w:rFonts w:hint="default"/>
        <w:b/>
        <w:caps w:val="0"/>
      </w:rPr>
    </w:lvl>
    <w:lvl w:ilvl="1">
      <w:start w:val="1"/>
      <w:numFmt w:val="decimal"/>
      <w:pStyle w:val="Level2Number"/>
      <w:lvlText w:val="%1.%2"/>
      <w:lvlJc w:val="left"/>
      <w:pPr>
        <w:tabs>
          <w:tab w:val="num" w:pos="1440"/>
        </w:tabs>
        <w:ind w:left="1440" w:hanging="720"/>
      </w:pPr>
      <w:rPr>
        <w:rFonts w:ascii="Arial" w:hAnsi="Arial" w:cs="Arial" w:hint="default"/>
        <w:b w:val="0"/>
        <w:caps w:val="0"/>
      </w:rPr>
    </w:lvl>
    <w:lvl w:ilvl="2">
      <w:start w:val="1"/>
      <w:numFmt w:val="decimal"/>
      <w:pStyle w:val="Level3Number"/>
      <w:lvlText w:val="%1.%2.%3"/>
      <w:lvlJc w:val="left"/>
      <w:pPr>
        <w:tabs>
          <w:tab w:val="num" w:pos="2160"/>
        </w:tabs>
        <w:ind w:left="2160" w:hanging="720"/>
      </w:pPr>
      <w:rPr>
        <w:rFonts w:ascii="Arial" w:hAnsi="Arial" w:cs="Arial" w:hint="default"/>
        <w:caps w:val="0"/>
      </w:rPr>
    </w:lvl>
    <w:lvl w:ilvl="3">
      <w:start w:val="1"/>
      <w:numFmt w:val="decimal"/>
      <w:pStyle w:val="Level4Number"/>
      <w:lvlText w:val="%1.%2.%3.%4"/>
      <w:lvlJc w:val="left"/>
      <w:pPr>
        <w:tabs>
          <w:tab w:val="num" w:pos="3119"/>
        </w:tabs>
        <w:ind w:left="3119" w:hanging="959"/>
      </w:pPr>
      <w:rPr>
        <w:rFonts w:hint="default"/>
        <w:caps w:val="0"/>
      </w:rPr>
    </w:lvl>
    <w:lvl w:ilvl="4">
      <w:start w:val="1"/>
      <w:numFmt w:val="lowerLetter"/>
      <w:pStyle w:val="Level5Number"/>
      <w:lvlText w:val="(%5)"/>
      <w:lvlJc w:val="left"/>
      <w:pPr>
        <w:tabs>
          <w:tab w:val="num" w:pos="3686"/>
        </w:tabs>
        <w:ind w:left="3686" w:hanging="567"/>
      </w:pPr>
      <w:rPr>
        <w:rFonts w:hint="default"/>
        <w:caps w:val="0"/>
      </w:rPr>
    </w:lvl>
    <w:lvl w:ilvl="5">
      <w:start w:val="1"/>
      <w:numFmt w:val="lowerRoman"/>
      <w:pStyle w:val="Level6Number"/>
      <w:lvlText w:val="(%6)"/>
      <w:lvlJc w:val="left"/>
      <w:pPr>
        <w:tabs>
          <w:tab w:val="num" w:pos="4253"/>
        </w:tabs>
        <w:ind w:left="4253" w:hanging="567"/>
      </w:pPr>
      <w:rPr>
        <w:rFonts w:hint="default"/>
        <w:caps w:val="0"/>
      </w:rPr>
    </w:lvl>
    <w:lvl w:ilvl="6">
      <w:start w:val="1"/>
      <w:numFmt w:val="upperLetter"/>
      <w:pStyle w:val="Level7Number"/>
      <w:lvlText w:val="(%7)"/>
      <w:lvlJc w:val="left"/>
      <w:pPr>
        <w:tabs>
          <w:tab w:val="num" w:pos="4820"/>
        </w:tabs>
        <w:ind w:left="4820" w:hanging="567"/>
      </w:pPr>
      <w:rPr>
        <w:rFonts w:hint="default"/>
        <w:caps w:val="0"/>
      </w:rPr>
    </w:lvl>
    <w:lvl w:ilvl="7">
      <w:start w:val="1"/>
      <w:numFmt w:val="upperRoman"/>
      <w:pStyle w:val="Level8Number"/>
      <w:lvlText w:val="(%8)"/>
      <w:lvlJc w:val="left"/>
      <w:pPr>
        <w:tabs>
          <w:tab w:val="num" w:pos="5387"/>
        </w:tabs>
        <w:ind w:left="5387" w:hanging="567"/>
      </w:pPr>
      <w:rPr>
        <w:rFonts w:hint="default"/>
        <w:caps w:val="0"/>
      </w:rPr>
    </w:lvl>
    <w:lvl w:ilvl="8">
      <w:start w:val="1"/>
      <w:numFmt w:val="lowerLetter"/>
      <w:pStyle w:val="Level9Number"/>
      <w:lvlText w:val="%9)"/>
      <w:lvlJc w:val="left"/>
      <w:pPr>
        <w:tabs>
          <w:tab w:val="num" w:pos="5954"/>
        </w:tabs>
        <w:ind w:left="5954" w:hanging="567"/>
      </w:pPr>
      <w:rPr>
        <w:rFonts w:hint="default"/>
        <w:caps w:val="0"/>
      </w:rPr>
    </w:lvl>
  </w:abstractNum>
  <w:abstractNum w:abstractNumId="15" w15:restartNumberingAfterBreak="0">
    <w:nsid w:val="5E9C5BDD"/>
    <w:multiLevelType w:val="hybridMultilevel"/>
    <w:tmpl w:val="D8B42650"/>
    <w:lvl w:ilvl="0" w:tplc="2DE63888">
      <w:start w:val="1"/>
      <w:numFmt w:val="decimal"/>
      <w:lvlText w:val="%1."/>
      <w:lvlJc w:val="left"/>
      <w:pPr>
        <w:ind w:left="748" w:hanging="360"/>
      </w:pPr>
      <w:rPr>
        <w:rFonts w:ascii="Arial" w:eastAsia="Arial" w:hAnsi="Arial" w:hint="default"/>
        <w:sz w:val="24"/>
        <w:szCs w:val="24"/>
      </w:rPr>
    </w:lvl>
    <w:lvl w:ilvl="1" w:tplc="116496C6">
      <w:start w:val="1"/>
      <w:numFmt w:val="bullet"/>
      <w:lvlText w:val="•"/>
      <w:lvlJc w:val="left"/>
      <w:pPr>
        <w:ind w:left="1757" w:hanging="360"/>
      </w:pPr>
      <w:rPr>
        <w:rFonts w:hint="default"/>
      </w:rPr>
    </w:lvl>
    <w:lvl w:ilvl="2" w:tplc="D144C616">
      <w:start w:val="1"/>
      <w:numFmt w:val="bullet"/>
      <w:lvlText w:val="•"/>
      <w:lvlJc w:val="left"/>
      <w:pPr>
        <w:ind w:left="2765" w:hanging="360"/>
      </w:pPr>
      <w:rPr>
        <w:rFonts w:hint="default"/>
      </w:rPr>
    </w:lvl>
    <w:lvl w:ilvl="3" w:tplc="BA30567C">
      <w:start w:val="1"/>
      <w:numFmt w:val="bullet"/>
      <w:lvlText w:val="•"/>
      <w:lvlJc w:val="left"/>
      <w:pPr>
        <w:ind w:left="3773" w:hanging="360"/>
      </w:pPr>
      <w:rPr>
        <w:rFonts w:hint="default"/>
      </w:rPr>
    </w:lvl>
    <w:lvl w:ilvl="4" w:tplc="2A52EE06">
      <w:start w:val="1"/>
      <w:numFmt w:val="bullet"/>
      <w:lvlText w:val="•"/>
      <w:lvlJc w:val="left"/>
      <w:pPr>
        <w:ind w:left="4781" w:hanging="360"/>
      </w:pPr>
      <w:rPr>
        <w:rFonts w:hint="default"/>
      </w:rPr>
    </w:lvl>
    <w:lvl w:ilvl="5" w:tplc="E25C7C66">
      <w:start w:val="1"/>
      <w:numFmt w:val="bullet"/>
      <w:lvlText w:val="•"/>
      <w:lvlJc w:val="left"/>
      <w:pPr>
        <w:ind w:left="5789" w:hanging="360"/>
      </w:pPr>
      <w:rPr>
        <w:rFonts w:hint="default"/>
      </w:rPr>
    </w:lvl>
    <w:lvl w:ilvl="6" w:tplc="BFD86932">
      <w:start w:val="1"/>
      <w:numFmt w:val="bullet"/>
      <w:lvlText w:val="•"/>
      <w:lvlJc w:val="left"/>
      <w:pPr>
        <w:ind w:left="6798" w:hanging="360"/>
      </w:pPr>
      <w:rPr>
        <w:rFonts w:hint="default"/>
      </w:rPr>
    </w:lvl>
    <w:lvl w:ilvl="7" w:tplc="0E88F398">
      <w:start w:val="1"/>
      <w:numFmt w:val="bullet"/>
      <w:lvlText w:val="•"/>
      <w:lvlJc w:val="left"/>
      <w:pPr>
        <w:ind w:left="7806" w:hanging="360"/>
      </w:pPr>
      <w:rPr>
        <w:rFonts w:hint="default"/>
      </w:rPr>
    </w:lvl>
    <w:lvl w:ilvl="8" w:tplc="C6BEE228">
      <w:start w:val="1"/>
      <w:numFmt w:val="bullet"/>
      <w:lvlText w:val="•"/>
      <w:lvlJc w:val="left"/>
      <w:pPr>
        <w:ind w:left="8814" w:hanging="360"/>
      </w:pPr>
      <w:rPr>
        <w:rFonts w:hint="default"/>
      </w:rPr>
    </w:lvl>
  </w:abstractNum>
  <w:abstractNum w:abstractNumId="16" w15:restartNumberingAfterBreak="0">
    <w:nsid w:val="60BF4880"/>
    <w:multiLevelType w:val="multilevel"/>
    <w:tmpl w:val="D826C146"/>
    <w:lvl w:ilvl="0">
      <w:start w:val="1"/>
      <w:numFmt w:val="upperLetter"/>
      <w:pStyle w:val="Background"/>
      <w:lvlText w:val="%1"/>
      <w:lvlJc w:val="left"/>
      <w:pPr>
        <w:tabs>
          <w:tab w:val="num" w:pos="720"/>
        </w:tabs>
        <w:ind w:left="720" w:hanging="720"/>
      </w:pPr>
      <w:rPr>
        <w:rFonts w:ascii="Arial" w:hAnsi="Arial"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28E1B70"/>
    <w:multiLevelType w:val="hybridMultilevel"/>
    <w:tmpl w:val="A938550C"/>
    <w:lvl w:ilvl="0" w:tplc="19AEA44E">
      <w:start w:val="1"/>
      <w:numFmt w:val="bullet"/>
      <w:lvlText w:val=""/>
      <w:lvlJc w:val="left"/>
      <w:pPr>
        <w:ind w:left="360" w:hanging="360"/>
      </w:pPr>
      <w:rPr>
        <w:rFonts w:ascii="Symbol" w:eastAsia="Symbol" w:hAnsi="Symbol" w:hint="default"/>
        <w:sz w:val="24"/>
        <w:szCs w:val="24"/>
      </w:rPr>
    </w:lvl>
    <w:lvl w:ilvl="1" w:tplc="EDF21ED2">
      <w:start w:val="1"/>
      <w:numFmt w:val="bullet"/>
      <w:lvlText w:val="•"/>
      <w:lvlJc w:val="left"/>
      <w:pPr>
        <w:ind w:left="917" w:hanging="360"/>
      </w:pPr>
      <w:rPr>
        <w:rFonts w:hint="default"/>
      </w:rPr>
    </w:lvl>
    <w:lvl w:ilvl="2" w:tplc="A7BA1FF2">
      <w:start w:val="1"/>
      <w:numFmt w:val="bullet"/>
      <w:lvlText w:val="•"/>
      <w:lvlJc w:val="left"/>
      <w:pPr>
        <w:ind w:left="1475" w:hanging="360"/>
      </w:pPr>
      <w:rPr>
        <w:rFonts w:hint="default"/>
      </w:rPr>
    </w:lvl>
    <w:lvl w:ilvl="3" w:tplc="009E0658">
      <w:start w:val="1"/>
      <w:numFmt w:val="bullet"/>
      <w:lvlText w:val="•"/>
      <w:lvlJc w:val="left"/>
      <w:pPr>
        <w:ind w:left="2033" w:hanging="360"/>
      </w:pPr>
      <w:rPr>
        <w:rFonts w:hint="default"/>
      </w:rPr>
    </w:lvl>
    <w:lvl w:ilvl="4" w:tplc="D0CA530C">
      <w:start w:val="1"/>
      <w:numFmt w:val="bullet"/>
      <w:lvlText w:val="•"/>
      <w:lvlJc w:val="left"/>
      <w:pPr>
        <w:ind w:left="2591" w:hanging="360"/>
      </w:pPr>
      <w:rPr>
        <w:rFonts w:hint="default"/>
      </w:rPr>
    </w:lvl>
    <w:lvl w:ilvl="5" w:tplc="461E5E96">
      <w:start w:val="1"/>
      <w:numFmt w:val="bullet"/>
      <w:lvlText w:val="•"/>
      <w:lvlJc w:val="left"/>
      <w:pPr>
        <w:ind w:left="3149" w:hanging="360"/>
      </w:pPr>
      <w:rPr>
        <w:rFonts w:hint="default"/>
      </w:rPr>
    </w:lvl>
    <w:lvl w:ilvl="6" w:tplc="0C08FE1C">
      <w:start w:val="1"/>
      <w:numFmt w:val="bullet"/>
      <w:lvlText w:val="•"/>
      <w:lvlJc w:val="left"/>
      <w:pPr>
        <w:ind w:left="3707" w:hanging="360"/>
      </w:pPr>
      <w:rPr>
        <w:rFonts w:hint="default"/>
      </w:rPr>
    </w:lvl>
    <w:lvl w:ilvl="7" w:tplc="2C7E4B64">
      <w:start w:val="1"/>
      <w:numFmt w:val="bullet"/>
      <w:lvlText w:val="•"/>
      <w:lvlJc w:val="left"/>
      <w:pPr>
        <w:ind w:left="4265" w:hanging="360"/>
      </w:pPr>
      <w:rPr>
        <w:rFonts w:hint="default"/>
      </w:rPr>
    </w:lvl>
    <w:lvl w:ilvl="8" w:tplc="C2A485E6">
      <w:start w:val="1"/>
      <w:numFmt w:val="bullet"/>
      <w:lvlText w:val="•"/>
      <w:lvlJc w:val="left"/>
      <w:pPr>
        <w:ind w:left="4823" w:hanging="360"/>
      </w:pPr>
      <w:rPr>
        <w:rFonts w:hint="default"/>
      </w:rPr>
    </w:lvl>
  </w:abstractNum>
  <w:abstractNum w:abstractNumId="18" w15:restartNumberingAfterBreak="0">
    <w:nsid w:val="63DD5D1F"/>
    <w:multiLevelType w:val="hybridMultilevel"/>
    <w:tmpl w:val="A8622B10"/>
    <w:lvl w:ilvl="0" w:tplc="C554AD1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FB76A0"/>
    <w:multiLevelType w:val="hybridMultilevel"/>
    <w:tmpl w:val="75666A32"/>
    <w:lvl w:ilvl="0" w:tplc="966C313A">
      <w:start w:val="1"/>
      <w:numFmt w:val="lowerRoman"/>
      <w:lvlText w:val="%1"/>
      <w:lvlJc w:val="left"/>
      <w:pPr>
        <w:ind w:left="106" w:hanging="111"/>
      </w:pPr>
      <w:rPr>
        <w:rFonts w:ascii="Arial" w:eastAsia="Arial" w:hAnsi="Arial" w:hint="default"/>
        <w:sz w:val="22"/>
        <w:szCs w:val="22"/>
      </w:rPr>
    </w:lvl>
    <w:lvl w:ilvl="1" w:tplc="D5907366">
      <w:start w:val="1"/>
      <w:numFmt w:val="bullet"/>
      <w:lvlText w:val="•"/>
      <w:lvlJc w:val="left"/>
      <w:pPr>
        <w:ind w:left="1194" w:hanging="111"/>
      </w:pPr>
      <w:rPr>
        <w:rFonts w:hint="default"/>
      </w:rPr>
    </w:lvl>
    <w:lvl w:ilvl="2" w:tplc="90266810">
      <w:start w:val="1"/>
      <w:numFmt w:val="bullet"/>
      <w:lvlText w:val="•"/>
      <w:lvlJc w:val="left"/>
      <w:pPr>
        <w:ind w:left="2282" w:hanging="111"/>
      </w:pPr>
      <w:rPr>
        <w:rFonts w:hint="default"/>
      </w:rPr>
    </w:lvl>
    <w:lvl w:ilvl="3" w:tplc="BA70CACE">
      <w:start w:val="1"/>
      <w:numFmt w:val="bullet"/>
      <w:lvlText w:val="•"/>
      <w:lvlJc w:val="left"/>
      <w:pPr>
        <w:ind w:left="3370" w:hanging="111"/>
      </w:pPr>
      <w:rPr>
        <w:rFonts w:hint="default"/>
      </w:rPr>
    </w:lvl>
    <w:lvl w:ilvl="4" w:tplc="CFE4F37A">
      <w:start w:val="1"/>
      <w:numFmt w:val="bullet"/>
      <w:lvlText w:val="•"/>
      <w:lvlJc w:val="left"/>
      <w:pPr>
        <w:ind w:left="4458" w:hanging="111"/>
      </w:pPr>
      <w:rPr>
        <w:rFonts w:hint="default"/>
      </w:rPr>
    </w:lvl>
    <w:lvl w:ilvl="5" w:tplc="27AC7C58">
      <w:start w:val="1"/>
      <w:numFmt w:val="bullet"/>
      <w:lvlText w:val="•"/>
      <w:lvlJc w:val="left"/>
      <w:pPr>
        <w:ind w:left="5546" w:hanging="111"/>
      </w:pPr>
      <w:rPr>
        <w:rFonts w:hint="default"/>
      </w:rPr>
    </w:lvl>
    <w:lvl w:ilvl="6" w:tplc="D8D037E6">
      <w:start w:val="1"/>
      <w:numFmt w:val="bullet"/>
      <w:lvlText w:val="•"/>
      <w:lvlJc w:val="left"/>
      <w:pPr>
        <w:ind w:left="6634" w:hanging="111"/>
      </w:pPr>
      <w:rPr>
        <w:rFonts w:hint="default"/>
      </w:rPr>
    </w:lvl>
    <w:lvl w:ilvl="7" w:tplc="E64C8936">
      <w:start w:val="1"/>
      <w:numFmt w:val="bullet"/>
      <w:lvlText w:val="•"/>
      <w:lvlJc w:val="left"/>
      <w:pPr>
        <w:ind w:left="7722" w:hanging="111"/>
      </w:pPr>
      <w:rPr>
        <w:rFonts w:hint="default"/>
      </w:rPr>
    </w:lvl>
    <w:lvl w:ilvl="8" w:tplc="515A6572">
      <w:start w:val="1"/>
      <w:numFmt w:val="bullet"/>
      <w:lvlText w:val="•"/>
      <w:lvlJc w:val="left"/>
      <w:pPr>
        <w:ind w:left="8810" w:hanging="111"/>
      </w:pPr>
      <w:rPr>
        <w:rFonts w:hint="default"/>
      </w:rPr>
    </w:lvl>
  </w:abstractNum>
  <w:abstractNum w:abstractNumId="20" w15:restartNumberingAfterBreak="0">
    <w:nsid w:val="6BFB3B96"/>
    <w:multiLevelType w:val="hybridMultilevel"/>
    <w:tmpl w:val="32321410"/>
    <w:lvl w:ilvl="0" w:tplc="F06C14E4">
      <w:start w:val="1"/>
      <w:numFmt w:val="bullet"/>
      <w:lvlText w:val=""/>
      <w:lvlJc w:val="left"/>
      <w:pPr>
        <w:ind w:left="826" w:hanging="360"/>
      </w:pPr>
      <w:rPr>
        <w:rFonts w:ascii="Symbol" w:eastAsia="Symbol" w:hAnsi="Symbol" w:hint="default"/>
        <w:sz w:val="24"/>
        <w:szCs w:val="24"/>
      </w:rPr>
    </w:lvl>
    <w:lvl w:ilvl="1" w:tplc="C8A01A26">
      <w:start w:val="1"/>
      <w:numFmt w:val="bullet"/>
      <w:lvlText w:val="o"/>
      <w:lvlJc w:val="left"/>
      <w:pPr>
        <w:ind w:left="1586" w:hanging="360"/>
      </w:pPr>
      <w:rPr>
        <w:rFonts w:ascii="Courier New" w:eastAsia="Courier New" w:hAnsi="Courier New" w:hint="default"/>
        <w:sz w:val="24"/>
        <w:szCs w:val="24"/>
      </w:rPr>
    </w:lvl>
    <w:lvl w:ilvl="2" w:tplc="84A896A0">
      <w:start w:val="1"/>
      <w:numFmt w:val="bullet"/>
      <w:lvlText w:val="•"/>
      <w:lvlJc w:val="left"/>
      <w:pPr>
        <w:ind w:left="2631" w:hanging="360"/>
      </w:pPr>
      <w:rPr>
        <w:rFonts w:hint="default"/>
      </w:rPr>
    </w:lvl>
    <w:lvl w:ilvl="3" w:tplc="EAB0E1F8">
      <w:start w:val="1"/>
      <w:numFmt w:val="bullet"/>
      <w:lvlText w:val="•"/>
      <w:lvlJc w:val="left"/>
      <w:pPr>
        <w:ind w:left="3675" w:hanging="360"/>
      </w:pPr>
      <w:rPr>
        <w:rFonts w:hint="default"/>
      </w:rPr>
    </w:lvl>
    <w:lvl w:ilvl="4" w:tplc="8E1E7960">
      <w:start w:val="1"/>
      <w:numFmt w:val="bullet"/>
      <w:lvlText w:val="•"/>
      <w:lvlJc w:val="left"/>
      <w:pPr>
        <w:ind w:left="4720" w:hanging="360"/>
      </w:pPr>
      <w:rPr>
        <w:rFonts w:hint="default"/>
      </w:rPr>
    </w:lvl>
    <w:lvl w:ilvl="5" w:tplc="B6E87334">
      <w:start w:val="1"/>
      <w:numFmt w:val="bullet"/>
      <w:lvlText w:val="•"/>
      <w:lvlJc w:val="left"/>
      <w:pPr>
        <w:ind w:left="5764" w:hanging="360"/>
      </w:pPr>
      <w:rPr>
        <w:rFonts w:hint="default"/>
      </w:rPr>
    </w:lvl>
    <w:lvl w:ilvl="6" w:tplc="FE188412">
      <w:start w:val="1"/>
      <w:numFmt w:val="bullet"/>
      <w:lvlText w:val="•"/>
      <w:lvlJc w:val="left"/>
      <w:pPr>
        <w:ind w:left="6808" w:hanging="360"/>
      </w:pPr>
      <w:rPr>
        <w:rFonts w:hint="default"/>
      </w:rPr>
    </w:lvl>
    <w:lvl w:ilvl="7" w:tplc="26E0AA2E">
      <w:start w:val="1"/>
      <w:numFmt w:val="bullet"/>
      <w:lvlText w:val="•"/>
      <w:lvlJc w:val="left"/>
      <w:pPr>
        <w:ind w:left="7853" w:hanging="360"/>
      </w:pPr>
      <w:rPr>
        <w:rFonts w:hint="default"/>
      </w:rPr>
    </w:lvl>
    <w:lvl w:ilvl="8" w:tplc="158C245A">
      <w:start w:val="1"/>
      <w:numFmt w:val="bullet"/>
      <w:lvlText w:val="•"/>
      <w:lvlJc w:val="left"/>
      <w:pPr>
        <w:ind w:left="8897" w:hanging="360"/>
      </w:pPr>
      <w:rPr>
        <w:rFonts w:hint="default"/>
      </w:rPr>
    </w:lvl>
  </w:abstractNum>
  <w:abstractNum w:abstractNumId="21" w15:restartNumberingAfterBreak="0">
    <w:nsid w:val="71981191"/>
    <w:multiLevelType w:val="hybridMultilevel"/>
    <w:tmpl w:val="DBC81B8C"/>
    <w:lvl w:ilvl="0" w:tplc="08090001">
      <w:start w:val="1"/>
      <w:numFmt w:val="bullet"/>
      <w:pStyle w:val="List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3"/>
  </w:num>
  <w:num w:numId="4">
    <w:abstractNumId w:val="11"/>
  </w:num>
  <w:num w:numId="5">
    <w:abstractNumId w:val="15"/>
  </w:num>
  <w:num w:numId="6">
    <w:abstractNumId w:val="17"/>
  </w:num>
  <w:num w:numId="7">
    <w:abstractNumId w:val="5"/>
  </w:num>
  <w:num w:numId="8">
    <w:abstractNumId w:val="7"/>
  </w:num>
  <w:num w:numId="9">
    <w:abstractNumId w:val="20"/>
  </w:num>
  <w:num w:numId="10">
    <w:abstractNumId w:val="21"/>
  </w:num>
  <w:num w:numId="11">
    <w:abstractNumId w:val="13"/>
  </w:num>
  <w:num w:numId="12">
    <w:abstractNumId w:val="14"/>
  </w:num>
  <w:num w:numId="13">
    <w:abstractNumId w:val="6"/>
  </w:num>
  <w:num w:numId="14">
    <w:abstractNumId w:val="18"/>
  </w:num>
  <w:num w:numId="15">
    <w:abstractNumId w:val="8"/>
  </w:num>
  <w:num w:numId="16">
    <w:abstractNumId w:val="2"/>
  </w:num>
  <w:num w:numId="17">
    <w:abstractNumId w:val="16"/>
  </w:num>
  <w:num w:numId="18">
    <w:abstractNumId w:val="1"/>
  </w:num>
  <w:num w:numId="19">
    <w:abstractNumId w:val="9"/>
  </w:num>
  <w:num w:numId="20">
    <w:abstractNumId w:val="10"/>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63D"/>
    <w:rsid w:val="00086B32"/>
    <w:rsid w:val="000A2453"/>
    <w:rsid w:val="000F0DAB"/>
    <w:rsid w:val="00152399"/>
    <w:rsid w:val="001C263D"/>
    <w:rsid w:val="00284C09"/>
    <w:rsid w:val="002E1630"/>
    <w:rsid w:val="003E3E97"/>
    <w:rsid w:val="004405CD"/>
    <w:rsid w:val="0049601B"/>
    <w:rsid w:val="00536EE4"/>
    <w:rsid w:val="006762C4"/>
    <w:rsid w:val="00805F55"/>
    <w:rsid w:val="008E1F55"/>
    <w:rsid w:val="009074C5"/>
    <w:rsid w:val="00953D6D"/>
    <w:rsid w:val="00957D8A"/>
    <w:rsid w:val="0098537B"/>
    <w:rsid w:val="009C4A98"/>
    <w:rsid w:val="00A63EA9"/>
    <w:rsid w:val="00B5083F"/>
    <w:rsid w:val="00BA458A"/>
    <w:rsid w:val="00BC3007"/>
    <w:rsid w:val="00C20355"/>
    <w:rsid w:val="00C46BC4"/>
    <w:rsid w:val="00C84741"/>
    <w:rsid w:val="00D63C01"/>
    <w:rsid w:val="00EB5547"/>
    <w:rsid w:val="00EF700A"/>
    <w:rsid w:val="00FD2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EA117CF"/>
  <w15:docId w15:val="{FF36258E-5A5E-4B7A-876A-BD478429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46"/>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E1630"/>
    <w:pPr>
      <w:ind w:left="360" w:hanging="360"/>
    </w:pPr>
    <w:rPr>
      <w:rFonts w:ascii="Arial" w:eastAsia="Arial" w:hAnsi="Arial"/>
      <w:szCs w:val="24"/>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36EE4"/>
    <w:pPr>
      <w:tabs>
        <w:tab w:val="center" w:pos="4513"/>
        <w:tab w:val="right" w:pos="9026"/>
      </w:tabs>
    </w:pPr>
  </w:style>
  <w:style w:type="character" w:customStyle="1" w:styleId="HeaderChar">
    <w:name w:val="Header Char"/>
    <w:basedOn w:val="DefaultParagraphFont"/>
    <w:link w:val="Header"/>
    <w:uiPriority w:val="99"/>
    <w:rsid w:val="00536EE4"/>
  </w:style>
  <w:style w:type="paragraph" w:styleId="Footer">
    <w:name w:val="footer"/>
    <w:basedOn w:val="Normal"/>
    <w:link w:val="FooterChar"/>
    <w:uiPriority w:val="99"/>
    <w:unhideWhenUsed/>
    <w:rsid w:val="00536EE4"/>
    <w:pPr>
      <w:tabs>
        <w:tab w:val="center" w:pos="4513"/>
        <w:tab w:val="right" w:pos="9026"/>
      </w:tabs>
    </w:pPr>
  </w:style>
  <w:style w:type="character" w:customStyle="1" w:styleId="FooterChar">
    <w:name w:val="Footer Char"/>
    <w:basedOn w:val="DefaultParagraphFont"/>
    <w:link w:val="Footer"/>
    <w:uiPriority w:val="99"/>
    <w:rsid w:val="00536EE4"/>
  </w:style>
  <w:style w:type="paragraph" w:customStyle="1" w:styleId="NumberedHeader">
    <w:name w:val="Numbered Header"/>
    <w:basedOn w:val="ListBullet"/>
    <w:link w:val="NumberedHeaderCharChar"/>
    <w:rsid w:val="00536EE4"/>
    <w:pPr>
      <w:numPr>
        <w:numId w:val="11"/>
      </w:numPr>
      <w:spacing w:after="240"/>
      <w:ind w:right="-108"/>
    </w:pPr>
    <w:rPr>
      <w:rFonts w:ascii="Arial" w:hAnsi="Arial"/>
      <w:b/>
      <w:noProof/>
      <w:color w:val="165788"/>
      <w:sz w:val="20"/>
      <w:lang w:val="x-none" w:eastAsia="x-none"/>
    </w:rPr>
  </w:style>
  <w:style w:type="character" w:customStyle="1" w:styleId="NumberedHeaderCharChar">
    <w:name w:val="Numbered Header Char Char"/>
    <w:link w:val="NumberedHeader"/>
    <w:locked/>
    <w:rsid w:val="00536EE4"/>
    <w:rPr>
      <w:rFonts w:ascii="Arial" w:eastAsia="Times New Roman" w:hAnsi="Arial" w:cs="Times New Roman"/>
      <w:b/>
      <w:noProof/>
      <w:color w:val="165788"/>
      <w:sz w:val="20"/>
      <w:szCs w:val="24"/>
      <w:lang w:val="x-none" w:eastAsia="x-none"/>
    </w:rPr>
  </w:style>
  <w:style w:type="character" w:customStyle="1" w:styleId="ListParagraphChar">
    <w:name w:val="List Paragraph Char"/>
    <w:link w:val="ListParagraph"/>
    <w:uiPriority w:val="34"/>
    <w:rsid w:val="00536EE4"/>
  </w:style>
  <w:style w:type="paragraph" w:styleId="ListBullet">
    <w:name w:val="List Bullet"/>
    <w:basedOn w:val="Normal"/>
    <w:uiPriority w:val="99"/>
    <w:semiHidden/>
    <w:unhideWhenUsed/>
    <w:rsid w:val="00536EE4"/>
    <w:pPr>
      <w:widowControl/>
      <w:numPr>
        <w:numId w:val="10"/>
      </w:numPr>
      <w:contextualSpacing/>
    </w:pPr>
    <w:rPr>
      <w:rFonts w:ascii="Times New Roman" w:eastAsia="Times New Roman" w:hAnsi="Times New Roman" w:cs="Times New Roman"/>
      <w:sz w:val="24"/>
      <w:szCs w:val="24"/>
      <w:lang w:val="en-GB" w:eastAsia="en-GB"/>
    </w:rPr>
  </w:style>
  <w:style w:type="character" w:styleId="CommentReference">
    <w:name w:val="annotation reference"/>
    <w:basedOn w:val="DefaultParagraphFont"/>
    <w:unhideWhenUsed/>
    <w:rsid w:val="00536EE4"/>
    <w:rPr>
      <w:sz w:val="16"/>
      <w:szCs w:val="16"/>
    </w:rPr>
  </w:style>
  <w:style w:type="paragraph" w:styleId="CommentText">
    <w:name w:val="annotation text"/>
    <w:basedOn w:val="Normal"/>
    <w:link w:val="CommentTextChar"/>
    <w:unhideWhenUsed/>
    <w:rsid w:val="00536EE4"/>
    <w:pPr>
      <w:widowControl/>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rsid w:val="00536EE4"/>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536EE4"/>
    <w:rPr>
      <w:b/>
      <w:bCs/>
    </w:rPr>
  </w:style>
  <w:style w:type="character" w:customStyle="1" w:styleId="CommentSubjectChar">
    <w:name w:val="Comment Subject Char"/>
    <w:basedOn w:val="CommentTextChar"/>
    <w:link w:val="CommentSubject"/>
    <w:uiPriority w:val="99"/>
    <w:semiHidden/>
    <w:rsid w:val="00536EE4"/>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semiHidden/>
    <w:unhideWhenUsed/>
    <w:rsid w:val="00536EE4"/>
    <w:pPr>
      <w:widowControl/>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536EE4"/>
    <w:rPr>
      <w:rFonts w:ascii="Tahoma" w:eastAsia="Times New Roman" w:hAnsi="Tahoma" w:cs="Tahoma"/>
      <w:sz w:val="16"/>
      <w:szCs w:val="16"/>
      <w:lang w:val="en-GB" w:eastAsia="en-GB"/>
    </w:rPr>
  </w:style>
  <w:style w:type="character" w:customStyle="1" w:styleId="BodyTextChar">
    <w:name w:val="Body Text Char"/>
    <w:basedOn w:val="DefaultParagraphFont"/>
    <w:link w:val="BodyText"/>
    <w:uiPriority w:val="1"/>
    <w:rsid w:val="002E1630"/>
    <w:rPr>
      <w:rFonts w:ascii="Arial" w:eastAsia="Arial" w:hAnsi="Arial"/>
      <w:szCs w:val="24"/>
    </w:rPr>
  </w:style>
  <w:style w:type="paragraph" w:customStyle="1" w:styleId="Level1Heading">
    <w:name w:val="Level 1 Heading"/>
    <w:basedOn w:val="BodyText"/>
    <w:next w:val="Level2Number"/>
    <w:rsid w:val="00536EE4"/>
    <w:pPr>
      <w:keepNext/>
      <w:widowControl/>
      <w:numPr>
        <w:numId w:val="12"/>
      </w:numPr>
      <w:spacing w:after="240"/>
      <w:jc w:val="both"/>
    </w:pPr>
    <w:rPr>
      <w:rFonts w:ascii="Arial Bold" w:eastAsia="Calibri" w:hAnsi="Arial Bold" w:cs="Times New Roman"/>
      <w:b/>
      <w:caps/>
      <w:sz w:val="20"/>
      <w:szCs w:val="20"/>
      <w:lang w:val="en-GB"/>
    </w:rPr>
  </w:style>
  <w:style w:type="paragraph" w:customStyle="1" w:styleId="Level2Number">
    <w:name w:val="Level 2 Number"/>
    <w:basedOn w:val="BodyText"/>
    <w:rsid w:val="00536EE4"/>
    <w:pPr>
      <w:widowControl/>
      <w:numPr>
        <w:ilvl w:val="1"/>
        <w:numId w:val="12"/>
      </w:numPr>
      <w:spacing w:after="240"/>
      <w:jc w:val="both"/>
    </w:pPr>
    <w:rPr>
      <w:rFonts w:eastAsia="Calibri" w:cs="Times New Roman"/>
      <w:sz w:val="20"/>
      <w:szCs w:val="20"/>
      <w:lang w:val="en-GB"/>
    </w:rPr>
  </w:style>
  <w:style w:type="paragraph" w:customStyle="1" w:styleId="Level3Number">
    <w:name w:val="Level 3 Number"/>
    <w:basedOn w:val="BodyText"/>
    <w:rsid w:val="00536EE4"/>
    <w:pPr>
      <w:widowControl/>
      <w:numPr>
        <w:ilvl w:val="2"/>
        <w:numId w:val="12"/>
      </w:numPr>
      <w:spacing w:after="240"/>
      <w:jc w:val="both"/>
    </w:pPr>
    <w:rPr>
      <w:rFonts w:eastAsia="Calibri" w:cs="Times New Roman"/>
      <w:sz w:val="20"/>
      <w:szCs w:val="20"/>
      <w:lang w:val="en-GB"/>
    </w:rPr>
  </w:style>
  <w:style w:type="paragraph" w:customStyle="1" w:styleId="Level4Number">
    <w:name w:val="Level 4 Number"/>
    <w:basedOn w:val="BodyText"/>
    <w:rsid w:val="00536EE4"/>
    <w:pPr>
      <w:widowControl/>
      <w:numPr>
        <w:ilvl w:val="3"/>
        <w:numId w:val="12"/>
      </w:numPr>
      <w:spacing w:after="240"/>
      <w:jc w:val="both"/>
    </w:pPr>
    <w:rPr>
      <w:rFonts w:eastAsia="Calibri" w:cs="Times New Roman"/>
      <w:sz w:val="20"/>
      <w:szCs w:val="20"/>
      <w:lang w:val="en-GB"/>
    </w:rPr>
  </w:style>
  <w:style w:type="paragraph" w:customStyle="1" w:styleId="Level5Number">
    <w:name w:val="Level 5 Number"/>
    <w:basedOn w:val="BodyText"/>
    <w:rsid w:val="00536EE4"/>
    <w:pPr>
      <w:widowControl/>
      <w:numPr>
        <w:ilvl w:val="4"/>
        <w:numId w:val="12"/>
      </w:numPr>
      <w:spacing w:after="240"/>
      <w:jc w:val="both"/>
    </w:pPr>
    <w:rPr>
      <w:rFonts w:eastAsia="Calibri" w:cs="Times New Roman"/>
      <w:sz w:val="20"/>
      <w:szCs w:val="20"/>
      <w:lang w:val="en-GB"/>
    </w:rPr>
  </w:style>
  <w:style w:type="paragraph" w:customStyle="1" w:styleId="Level6Number">
    <w:name w:val="Level 6 Number"/>
    <w:basedOn w:val="BodyText"/>
    <w:rsid w:val="00536EE4"/>
    <w:pPr>
      <w:widowControl/>
      <w:numPr>
        <w:ilvl w:val="5"/>
        <w:numId w:val="12"/>
      </w:numPr>
      <w:spacing w:after="240"/>
      <w:jc w:val="both"/>
    </w:pPr>
    <w:rPr>
      <w:rFonts w:eastAsia="Calibri" w:cs="Times New Roman"/>
      <w:sz w:val="20"/>
      <w:szCs w:val="20"/>
      <w:lang w:val="en-GB"/>
    </w:rPr>
  </w:style>
  <w:style w:type="paragraph" w:customStyle="1" w:styleId="Level7Number">
    <w:name w:val="Level 7 Number"/>
    <w:basedOn w:val="BodyText"/>
    <w:rsid w:val="00536EE4"/>
    <w:pPr>
      <w:widowControl/>
      <w:numPr>
        <w:ilvl w:val="6"/>
        <w:numId w:val="12"/>
      </w:numPr>
      <w:spacing w:after="240"/>
      <w:jc w:val="both"/>
    </w:pPr>
    <w:rPr>
      <w:rFonts w:eastAsia="Calibri" w:cs="Times New Roman"/>
      <w:sz w:val="20"/>
      <w:szCs w:val="20"/>
      <w:lang w:val="en-GB"/>
    </w:rPr>
  </w:style>
  <w:style w:type="paragraph" w:customStyle="1" w:styleId="Level8Number">
    <w:name w:val="Level 8 Number"/>
    <w:basedOn w:val="BodyText"/>
    <w:rsid w:val="00536EE4"/>
    <w:pPr>
      <w:widowControl/>
      <w:numPr>
        <w:ilvl w:val="7"/>
        <w:numId w:val="12"/>
      </w:numPr>
      <w:spacing w:after="240"/>
      <w:jc w:val="both"/>
    </w:pPr>
    <w:rPr>
      <w:rFonts w:eastAsia="Calibri" w:cs="Times New Roman"/>
      <w:sz w:val="20"/>
      <w:szCs w:val="20"/>
      <w:lang w:val="en-GB"/>
    </w:rPr>
  </w:style>
  <w:style w:type="paragraph" w:customStyle="1" w:styleId="Level9Number">
    <w:name w:val="Level 9 Number"/>
    <w:basedOn w:val="BodyText"/>
    <w:rsid w:val="00536EE4"/>
    <w:pPr>
      <w:widowControl/>
      <w:numPr>
        <w:ilvl w:val="8"/>
        <w:numId w:val="12"/>
      </w:numPr>
      <w:spacing w:after="240"/>
      <w:jc w:val="both"/>
    </w:pPr>
    <w:rPr>
      <w:rFonts w:eastAsia="Calibri" w:cs="Times New Roman"/>
      <w:sz w:val="20"/>
      <w:szCs w:val="20"/>
      <w:lang w:val="en-GB"/>
    </w:rPr>
  </w:style>
  <w:style w:type="character" w:customStyle="1" w:styleId="Heading1Char">
    <w:name w:val="Heading 1 Char"/>
    <w:basedOn w:val="DefaultParagraphFont"/>
    <w:link w:val="Heading1"/>
    <w:uiPriority w:val="9"/>
    <w:rsid w:val="00536EE4"/>
    <w:rPr>
      <w:rFonts w:ascii="Arial" w:eastAsia="Arial" w:hAnsi="Arial"/>
      <w:b/>
      <w:bCs/>
      <w:sz w:val="24"/>
      <w:szCs w:val="24"/>
    </w:rPr>
  </w:style>
  <w:style w:type="paragraph" w:styleId="TOCHeading">
    <w:name w:val="TOC Heading"/>
    <w:basedOn w:val="Heading1"/>
    <w:next w:val="Normal"/>
    <w:uiPriority w:val="39"/>
    <w:semiHidden/>
    <w:unhideWhenUsed/>
    <w:qFormat/>
    <w:rsid w:val="00536EE4"/>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lang w:eastAsia="ja-JP"/>
    </w:rPr>
  </w:style>
  <w:style w:type="paragraph" w:styleId="TOC1">
    <w:name w:val="toc 1"/>
    <w:basedOn w:val="Normal"/>
    <w:next w:val="Normal"/>
    <w:autoRedefine/>
    <w:uiPriority w:val="39"/>
    <w:unhideWhenUsed/>
    <w:rsid w:val="00536EE4"/>
    <w:pPr>
      <w:widowControl/>
      <w:tabs>
        <w:tab w:val="left" w:pos="426"/>
        <w:tab w:val="right" w:leader="dot" w:pos="9016"/>
      </w:tabs>
      <w:spacing w:after="100"/>
      <w:ind w:left="426" w:hanging="426"/>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536EE4"/>
    <w:rPr>
      <w:color w:val="0000FF" w:themeColor="hyperlink"/>
      <w:u w:val="single"/>
    </w:rPr>
  </w:style>
  <w:style w:type="paragraph" w:customStyle="1" w:styleId="Background">
    <w:name w:val="Background"/>
    <w:basedOn w:val="BodyText"/>
    <w:qFormat/>
    <w:rsid w:val="00536EE4"/>
    <w:pPr>
      <w:widowControl/>
      <w:numPr>
        <w:numId w:val="17"/>
      </w:numPr>
      <w:tabs>
        <w:tab w:val="right" w:pos="9072"/>
      </w:tabs>
      <w:spacing w:after="240"/>
      <w:jc w:val="both"/>
    </w:pPr>
    <w:rPr>
      <w:rFonts w:eastAsiaTheme="minorHAnsi"/>
      <w:sz w:val="20"/>
      <w:szCs w:val="20"/>
      <w:lang w:val="en-GB"/>
    </w:rPr>
  </w:style>
  <w:style w:type="table" w:styleId="TableGrid">
    <w:name w:val="Table Grid"/>
    <w:basedOn w:val="TableNormal"/>
    <w:uiPriority w:val="59"/>
    <w:rsid w:val="00536EE4"/>
    <w:pPr>
      <w:widowControl/>
    </w:pPr>
    <w:rPr>
      <w:rFonts w:ascii="Arial" w:hAnsi="Arial"/>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L1">
    <w:name w:val="n-L1"/>
    <w:rsid w:val="00C84741"/>
    <w:pPr>
      <w:widowControl/>
      <w:tabs>
        <w:tab w:val="left" w:pos="851"/>
      </w:tabs>
      <w:spacing w:before="120" w:after="120"/>
      <w:ind w:left="850" w:hanging="561"/>
    </w:pPr>
    <w:rPr>
      <w:rFonts w:ascii="Arial" w:eastAsia="Times New Roman" w:hAnsi="Arial" w:cs="Times New Roman"/>
      <w:sz w:val="20"/>
      <w:szCs w:val="20"/>
      <w:lang w:val="en-GB" w:eastAsia="en-GB"/>
    </w:rPr>
  </w:style>
  <w:style w:type="paragraph" w:customStyle="1" w:styleId="n-Para">
    <w:name w:val="n-Para"/>
    <w:rsid w:val="00C84741"/>
    <w:pPr>
      <w:widowControl/>
      <w:spacing w:before="120" w:after="120"/>
      <w:jc w:val="both"/>
    </w:pPr>
    <w:rPr>
      <w:rFonts w:ascii="Arial" w:eastAsia="Times New Roman" w:hAnsi="Arial"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cs.jiscinfonet.ac.uk/fe/default.asp"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olicy" ma:contentTypeID="0x01010094792CC62828A942BC70FEFE8E74C9A601007778BC64872AF848B6CB47DAD20BE3B1" ma:contentTypeVersion="6" ma:contentTypeDescription="" ma:contentTypeScope="" ma:versionID="2a23378273a95d23b4698a1e27362eaa">
  <xsd:schema xmlns:xsd="http://www.w3.org/2001/XMLSchema" xmlns:xs="http://www.w3.org/2001/XMLSchema" xmlns:p="http://schemas.microsoft.com/office/2006/metadata/properties" xmlns:ns2="a1c22413-c0ab-40db-aa42-03c17c504ad8" targetNamespace="http://schemas.microsoft.com/office/2006/metadata/properties" ma:root="true" ma:fieldsID="ce13727104e32d3677dda35eadb8c401" ns2:_="">
    <xsd:import namespace="a1c22413-c0ab-40db-aa42-03c17c504ad8"/>
    <xsd:element name="properties">
      <xsd:complexType>
        <xsd:sequence>
          <xsd:element name="documentManagement">
            <xsd:complexType>
              <xsd:all>
                <xsd:element ref="ns2:b4cafda6326d4b129036ecf8eecd6704" minOccurs="0"/>
                <xsd:element ref="ns2:TaxCatchAll" minOccurs="0"/>
                <xsd:element ref="ns2:TaxCatchAllLabel" minOccurs="0"/>
                <xsd:element ref="ns2:Owner"/>
                <xsd:element ref="ns2:kd9110ee4390428f8f499abe040e9488" minOccurs="0"/>
                <xsd:element ref="ns2:Reviewer"/>
                <xsd:element ref="ns2:Review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22413-c0ab-40db-aa42-03c17c504ad8" elementFormDefault="qualified">
    <xsd:import namespace="http://schemas.microsoft.com/office/2006/documentManagement/types"/>
    <xsd:import namespace="http://schemas.microsoft.com/office/infopath/2007/PartnerControls"/>
    <xsd:element name="b4cafda6326d4b129036ecf8eecd6704" ma:index="8" nillable="true" ma:taxonomy="true" ma:internalName="b4cafda6326d4b129036ecf8eecd6704" ma:taxonomyFieldName="DepartmentName" ma:displayName="Department Name" ma:default="30;#Quality|defcf588-ab4d-403e-a72b-951ab2e4ce37" ma:fieldId="{b4cafda6-326d-4b12-9036-ecf8eecd6704}" ma:sspId="1ae20401-51a1-4ffd-b1aa-947dc5c58d26" ma:termSetId="f0015fa3-b166-479d-b05c-64728f9eff8c"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015231d-6f29-4658-a83c-f2abc2ccc402}" ma:internalName="TaxCatchAll" ma:showField="CatchAllData"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015231d-6f29-4658-a83c-f2abc2ccc402}" ma:internalName="TaxCatchAllLabel" ma:readOnly="true" ma:showField="CatchAllDataLabel" ma:web="a1c22413-c0ab-40db-aa42-03c17c504ad8">
      <xsd:complexType>
        <xsd:complexContent>
          <xsd:extension base="dms:MultiChoiceLookup">
            <xsd:sequence>
              <xsd:element name="Value" type="dms:Lookup" maxOccurs="unbounded" minOccurs="0" nillable="true"/>
            </xsd:sequence>
          </xsd:extension>
        </xsd:complexContent>
      </xsd:complexType>
    </xsd:element>
    <xsd:element name="Owner" ma:index="12"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kd9110ee4390428f8f499abe040e9488" ma:index="13" nillable="true" ma:taxonomy="true" ma:internalName="kd9110ee4390428f8f499abe040e9488" ma:taxonomyFieldName="SubjectArea" ma:displayName="Subject Area" ma:default="" ma:fieldId="{4d9110ee-4390-428f-8f49-9abe040e9488}" ma:sspId="1ae20401-51a1-4ffd-b1aa-947dc5c58d26" ma:termSetId="8e6ce12d-5e54-4842-a47e-6d2b7e99d401" ma:anchorId="00000000-0000-0000-0000-000000000000" ma:open="true" ma:isKeyword="false">
      <xsd:complexType>
        <xsd:sequence>
          <xsd:element ref="pc:Terms" minOccurs="0" maxOccurs="1"/>
        </xsd:sequence>
      </xsd:complexType>
    </xsd:element>
    <xsd:element name="Reviewer" ma:index="15" ma:displayName="Reviewer" ma:list="UserInfo" ma:SearchPeopleOnly="false"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Date" ma:index="16" nillable="true" ma:displayName="Review Date" ma:default="2015-08-31T00:00:00Z" ma:format="DateOnly" ma:internalName="Review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viewDate xmlns="a1c22413-c0ab-40db-aa42-03c17c504ad8">2018-06-20T23:00:00+00:00</ReviewDate>
    <TaxCatchAll xmlns="a1c22413-c0ab-40db-aa42-03c17c504ad8">
      <Value>612</Value>
      <Value>30</Value>
      <Value>497</Value>
    </TaxCatchAll>
    <Owner xmlns="a1c22413-c0ab-40db-aa42-03c17c504ad8">
      <UserInfo>
        <DisplayName>Spicer, Carole</DisplayName>
        <AccountId>246</AccountId>
        <AccountType/>
      </UserInfo>
    </Owner>
    <Reviewer xmlns="a1c22413-c0ab-40db-aa42-03c17c504ad8">
      <UserInfo>
        <DisplayName>Stevens, Dario</DisplayName>
        <AccountId>100</AccountId>
        <AccountType/>
      </UserInfo>
    </Reviewer>
    <b4cafda6326d4b129036ecf8eecd6704 xmlns="a1c22413-c0ab-40db-aa42-03c17c504ad8">
      <Terms xmlns="http://schemas.microsoft.com/office/infopath/2007/PartnerControls">
        <TermInfo xmlns="http://schemas.microsoft.com/office/infopath/2007/PartnerControls">
          <TermName xmlns="http://schemas.microsoft.com/office/infopath/2007/PartnerControls">Quality</TermName>
          <TermId xmlns="http://schemas.microsoft.com/office/infopath/2007/PartnerControls">defcf588-ab4d-403e-a72b-951ab2e4ce37</TermId>
        </TermInfo>
      </Terms>
    </b4cafda6326d4b129036ecf8eecd6704>
    <kd9110ee4390428f8f499abe040e9488 xmlns="a1c22413-c0ab-40db-aa42-03c17c504ad8">
      <Terms xmlns="http://schemas.microsoft.com/office/infopath/2007/PartnerControls">
        <TermInfo xmlns="http://schemas.microsoft.com/office/infopath/2007/PartnerControls">
          <TermName xmlns="http://schemas.microsoft.com/office/infopath/2007/PartnerControls">GDPR</TermName>
          <TermId xmlns="http://schemas.microsoft.com/office/infopath/2007/PartnerControls">1a67a8db-7bf4-4fa0-8233-7d5ed28f1230</TermId>
        </TermInfo>
      </Terms>
    </kd9110ee4390428f8f499abe040e9488>
  </documentManagement>
</p:properties>
</file>

<file path=customXml/itemProps1.xml><?xml version="1.0" encoding="utf-8"?>
<ds:datastoreItem xmlns:ds="http://schemas.openxmlformats.org/officeDocument/2006/customXml" ds:itemID="{8FFEE670-020D-4E1D-99F2-1E222878E464}">
  <ds:schemaRefs>
    <ds:schemaRef ds:uri="http://schemas.microsoft.com/office/2006/metadata/customXsn"/>
  </ds:schemaRefs>
</ds:datastoreItem>
</file>

<file path=customXml/itemProps2.xml><?xml version="1.0" encoding="utf-8"?>
<ds:datastoreItem xmlns:ds="http://schemas.openxmlformats.org/officeDocument/2006/customXml" ds:itemID="{282106F1-90E8-414D-83BC-EA911FA96CDD}">
  <ds:schemaRefs>
    <ds:schemaRef ds:uri="http://schemas.microsoft.com/sharepoint/v3/contenttype/forms"/>
  </ds:schemaRefs>
</ds:datastoreItem>
</file>

<file path=customXml/itemProps3.xml><?xml version="1.0" encoding="utf-8"?>
<ds:datastoreItem xmlns:ds="http://schemas.openxmlformats.org/officeDocument/2006/customXml" ds:itemID="{ADE190A6-7554-4D3C-8372-DF9FDCAA3D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22413-c0ab-40db-aa42-03c17c504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831598-4F28-4E51-ADD1-B3B5863F1504}">
  <ds:schemaRefs>
    <ds:schemaRef ds:uri="http://schemas.microsoft.com/office/2006/metadata/properties"/>
    <ds:schemaRef ds:uri="http://schemas.microsoft.com/office/infopath/2007/PartnerControls"/>
    <ds:schemaRef ds:uri="a1c22413-c0ab-40db-aa42-03c17c504ad8"/>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1419</Words>
  <Characters>8089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Draft Data Protection Policy</vt:lpstr>
    </vt:vector>
  </TitlesOfParts>
  <Company>Nescot College</Company>
  <LinksUpToDate>false</LinksUpToDate>
  <CharactersWithSpaces>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Data Protection Policy</dc:title>
  <dc:creator>Richard Baldwin</dc:creator>
  <cp:lastModifiedBy>Stevens, Dario</cp:lastModifiedBy>
  <cp:revision>5</cp:revision>
  <dcterms:created xsi:type="dcterms:W3CDTF">2018-06-28T06:22:00Z</dcterms:created>
  <dcterms:modified xsi:type="dcterms:W3CDTF">2018-06-28T18:09:00Z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2016-04-11T00:00:00Z</vt:filetime>
  </property>
  <property fmtid="{D5CDD505-2E9C-101B-9397-08002B2CF9AE}" pid="3" name="LastSaved">
    <vt:filetime>2018-06-13T00:00:00Z</vt:filetime>
  </property>
  <property fmtid="{D5CDD505-2E9C-101B-9397-08002B2CF9AE}" pid="4" name="ContentTypeId">
    <vt:lpwstr>0x01010094792CC62828A942BC70FEFE8E74C9A601007778BC64872AF848B6CB47DAD20BE3B1</vt:lpwstr>
  </property>
  <property fmtid="{D5CDD505-2E9C-101B-9397-08002B2CF9AE}" pid="5" name="e37d4833819b46b699a67d35ac27d9c1">
    <vt:lpwstr>2015-2016|e43082c1-7314-481b-a5f9-55a0d7d7ac69</vt:lpwstr>
  </property>
  <property fmtid="{D5CDD505-2E9C-101B-9397-08002B2CF9AE}" pid="6" name="SubjectArea">
    <vt:lpwstr>612;#GDPR|1a67a8db-7bf4-4fa0-8233-7d5ed28f1230</vt:lpwstr>
  </property>
  <property fmtid="{D5CDD505-2E9C-101B-9397-08002B2CF9AE}" pid="7" name="AcademicYear">
    <vt:lpwstr>497;#2015-2016|e43082c1-7314-481b-a5f9-55a0d7d7ac69</vt:lpwstr>
  </property>
  <property fmtid="{D5CDD505-2E9C-101B-9397-08002B2CF9AE}" pid="8" name="DepartmentName">
    <vt:lpwstr>30;#Quality|defcf588-ab4d-403e-a72b-951ab2e4ce37</vt:lpwstr>
  </property>
</Properties>
</file>