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1B1F" w14:textId="77777777" w:rsidR="003814B2" w:rsidRDefault="003814B2" w:rsidP="003814B2">
      <w:r>
        <w:rPr>
          <w:rFonts w:ascii="Work Sans" w:hAnsi="Work Sans"/>
          <w:noProof/>
        </w:rPr>
        <w:drawing>
          <wp:inline distT="0" distB="0" distL="0" distR="0" wp14:anchorId="167F193B" wp14:editId="24F7B9D6">
            <wp:extent cx="5731510" cy="1313815"/>
            <wp:effectExtent l="0" t="0" r="2540" b="635"/>
            <wp:docPr id="1" name="Picture 1" descr="Vice-Chancellor ema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Chancellor email hea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1313815"/>
                    </a:xfrm>
                    <a:prstGeom prst="rect">
                      <a:avLst/>
                    </a:prstGeom>
                    <a:noFill/>
                    <a:ln>
                      <a:noFill/>
                    </a:ln>
                  </pic:spPr>
                </pic:pic>
              </a:graphicData>
            </a:graphic>
          </wp:inline>
        </w:drawing>
      </w:r>
    </w:p>
    <w:p w14:paraId="6CAAD3DE" w14:textId="77777777" w:rsidR="003814B2" w:rsidRDefault="003814B2" w:rsidP="003814B2">
      <w:pPr>
        <w:spacing w:after="120"/>
        <w:rPr>
          <w:rFonts w:ascii="Work Sans" w:hAnsi="Work Sans"/>
        </w:rPr>
      </w:pPr>
    </w:p>
    <w:p w14:paraId="06953BAC" w14:textId="08B04099" w:rsidR="003814B2" w:rsidRDefault="003814B2" w:rsidP="003814B2">
      <w:pPr>
        <w:spacing w:after="120"/>
      </w:pPr>
      <w:r>
        <w:rPr>
          <w:rFonts w:ascii="Work Sans" w:hAnsi="Work Sans"/>
        </w:rPr>
        <w:t xml:space="preserve">Dear colleague, </w:t>
      </w:r>
    </w:p>
    <w:tbl>
      <w:tblPr>
        <w:tblW w:w="5000" w:type="pct"/>
        <w:tblCellMar>
          <w:left w:w="0" w:type="dxa"/>
          <w:right w:w="0" w:type="dxa"/>
        </w:tblCellMar>
        <w:tblLook w:val="04A0" w:firstRow="1" w:lastRow="0" w:firstColumn="1" w:lastColumn="0" w:noHBand="0" w:noVBand="1"/>
      </w:tblPr>
      <w:tblGrid>
        <w:gridCol w:w="9026"/>
      </w:tblGrid>
      <w:tr w:rsidR="003814B2" w14:paraId="74569326" w14:textId="77777777" w:rsidTr="003814B2">
        <w:tc>
          <w:tcPr>
            <w:tcW w:w="5000" w:type="pct"/>
            <w:tcMar>
              <w:top w:w="0" w:type="dxa"/>
              <w:left w:w="108" w:type="dxa"/>
              <w:bottom w:w="0" w:type="dxa"/>
              <w:right w:w="108" w:type="dxa"/>
            </w:tcMar>
            <w:hideMark/>
          </w:tcPr>
          <w:p w14:paraId="261EECEF" w14:textId="77777777" w:rsidR="003814B2" w:rsidRDefault="003814B2">
            <w:pPr>
              <w:spacing w:before="120" w:after="120"/>
            </w:pPr>
            <w:r>
              <w:rPr>
                <w:rFonts w:ascii="Work Sans" w:hAnsi="Work Sans"/>
              </w:rPr>
              <w:t xml:space="preserve">I do hope that you and families and loved ones are staying well and safe. </w:t>
            </w:r>
          </w:p>
          <w:p w14:paraId="0B745030" w14:textId="77777777" w:rsidR="003814B2" w:rsidRDefault="003814B2">
            <w:pPr>
              <w:spacing w:before="120" w:after="120"/>
            </w:pPr>
            <w:r>
              <w:rPr>
                <w:rFonts w:ascii="Work Sans" w:hAnsi="Work Sans"/>
              </w:rPr>
              <w:t xml:space="preserve">I think that we are all now starting to adapt to the new ‘normal’. I am, although probably like many of you I miss my family and am really looking forward to a time when we can all meet up again. I am acutely aware of the strain on people of </w:t>
            </w:r>
            <w:proofErr w:type="gramStart"/>
            <w:r>
              <w:rPr>
                <w:rFonts w:ascii="Work Sans" w:hAnsi="Work Sans"/>
              </w:rPr>
              <w:t>adapting, and</w:t>
            </w:r>
            <w:proofErr w:type="gramEnd"/>
            <w:r>
              <w:rPr>
                <w:rFonts w:ascii="Work Sans" w:hAnsi="Work Sans"/>
              </w:rPr>
              <w:t xml:space="preserve"> do want to encourage all of you to look after your physical and mental health. The university </w:t>
            </w:r>
            <w:hyperlink r:id="rId9" w:history="1">
              <w:r>
                <w:rPr>
                  <w:rStyle w:val="Hyperlink"/>
                  <w:rFonts w:ascii="Work Sans" w:hAnsi="Work Sans"/>
                </w:rPr>
                <w:t>mental health and wellbeing information</w:t>
              </w:r>
            </w:hyperlink>
            <w:r>
              <w:rPr>
                <w:rFonts w:ascii="Work Sans" w:hAnsi="Work Sans"/>
              </w:rPr>
              <w:t xml:space="preserve"> includes some great tips for anyone who is struggling and the </w:t>
            </w:r>
            <w:hyperlink r:id="rId10" w:history="1">
              <w:r>
                <w:rPr>
                  <w:rStyle w:val="Hyperlink"/>
                  <w:rFonts w:ascii="Work Sans" w:hAnsi="Work Sans"/>
                </w:rPr>
                <w:t>Employee Assistance Programme</w:t>
              </w:r>
            </w:hyperlink>
            <w:r>
              <w:rPr>
                <w:rFonts w:ascii="Work Sans" w:hAnsi="Work Sans"/>
              </w:rPr>
              <w:t xml:space="preserve"> is available for everyone to use. I think it is tempting at the moment to consider cancelling annual leave, but I would really encourage you all to take some leave, as it is part of the way in which we can look after ourselves.</w:t>
            </w:r>
          </w:p>
          <w:p w14:paraId="0835003B" w14:textId="77777777" w:rsidR="003814B2" w:rsidRDefault="003814B2">
            <w:pPr>
              <w:spacing w:before="120" w:after="120"/>
            </w:pPr>
            <w:r>
              <w:rPr>
                <w:rFonts w:ascii="Work Sans" w:hAnsi="Work Sans"/>
              </w:rPr>
              <w:t xml:space="preserve">Over the last week many of you have been working hard to draft the operational guide for students explaining the ‘no detriment’ approach that we are taking, which we will publish in the next few days. It really has been a team effort. I have been particularly impressed by the hard work that has gone into this and by the genuine concern everyone has had to ensure that we do the best we possibly can for our students this year. </w:t>
            </w:r>
          </w:p>
        </w:tc>
      </w:tr>
      <w:tr w:rsidR="003814B2" w14:paraId="256E22CA" w14:textId="77777777" w:rsidTr="003814B2">
        <w:tc>
          <w:tcPr>
            <w:tcW w:w="5000" w:type="pct"/>
            <w:tcMar>
              <w:top w:w="0" w:type="dxa"/>
              <w:left w:w="108" w:type="dxa"/>
              <w:bottom w:w="0" w:type="dxa"/>
              <w:right w:w="108" w:type="dxa"/>
            </w:tcMar>
            <w:hideMark/>
          </w:tcPr>
          <w:p w14:paraId="38581017" w14:textId="77777777" w:rsidR="003814B2" w:rsidRDefault="003814B2">
            <w:pPr>
              <w:spacing w:before="120" w:after="120"/>
            </w:pPr>
            <w:r>
              <w:rPr>
                <w:rFonts w:ascii="Work Sans" w:hAnsi="Work Sans"/>
              </w:rPr>
              <w:t xml:space="preserve">I am proud of the work our university is doing to tackle this virus head on. Staff and students alike have been using their immense wealth of skills, </w:t>
            </w:r>
            <w:proofErr w:type="gramStart"/>
            <w:r>
              <w:rPr>
                <w:rFonts w:ascii="Work Sans" w:hAnsi="Work Sans"/>
              </w:rPr>
              <w:t>experience</w:t>
            </w:r>
            <w:proofErr w:type="gramEnd"/>
            <w:r>
              <w:rPr>
                <w:rFonts w:ascii="Work Sans" w:hAnsi="Work Sans"/>
              </w:rPr>
              <w:t xml:space="preserve"> and determination to provide much-needed assistance to our wonderful health service. For example, Professor Dennis </w:t>
            </w:r>
            <w:proofErr w:type="spellStart"/>
            <w:r>
              <w:rPr>
                <w:rFonts w:ascii="Work Sans" w:hAnsi="Work Sans"/>
              </w:rPr>
              <w:t>Douroumis</w:t>
            </w:r>
            <w:proofErr w:type="spellEnd"/>
            <w:r>
              <w:rPr>
                <w:rFonts w:ascii="Work Sans" w:hAnsi="Work Sans"/>
              </w:rPr>
              <w:t xml:space="preserve"> in the School of Science was approached by Ashford and St Peter's Hospital Trust in Surrey to see if we could produce face masks and visors using our 3D printers. Having developed a basic prototype design, Bruce Hassan, a senior technician in Engineering and </w:t>
            </w:r>
            <w:proofErr w:type="spellStart"/>
            <w:r>
              <w:rPr>
                <w:rFonts w:ascii="Work Sans" w:hAnsi="Work Sans"/>
              </w:rPr>
              <w:t>Atabak</w:t>
            </w:r>
            <w:proofErr w:type="spellEnd"/>
            <w:r>
              <w:rPr>
                <w:rFonts w:ascii="Work Sans" w:hAnsi="Work Sans"/>
              </w:rPr>
              <w:t xml:space="preserve"> </w:t>
            </w:r>
            <w:proofErr w:type="spellStart"/>
            <w:r>
              <w:rPr>
                <w:rFonts w:ascii="Work Sans" w:hAnsi="Work Sans"/>
              </w:rPr>
              <w:t>Ghanizadeh</w:t>
            </w:r>
            <w:proofErr w:type="spellEnd"/>
            <w:r>
              <w:rPr>
                <w:rFonts w:ascii="Work Sans" w:hAnsi="Work Sans"/>
              </w:rPr>
              <w:t xml:space="preserve"> Tabriz and </w:t>
            </w:r>
            <w:proofErr w:type="spellStart"/>
            <w:r>
              <w:rPr>
                <w:rFonts w:ascii="Work Sans" w:hAnsi="Work Sans"/>
              </w:rPr>
              <w:t>Uttom</w:t>
            </w:r>
            <w:proofErr w:type="spellEnd"/>
            <w:r>
              <w:rPr>
                <w:rFonts w:ascii="Work Sans" w:hAnsi="Work Sans"/>
              </w:rPr>
              <w:t xml:space="preserve"> </w:t>
            </w:r>
            <w:proofErr w:type="spellStart"/>
            <w:r>
              <w:rPr>
                <w:rFonts w:ascii="Work Sans" w:hAnsi="Work Sans"/>
              </w:rPr>
              <w:t>Nandy</w:t>
            </w:r>
            <w:proofErr w:type="spellEnd"/>
            <w:r>
              <w:rPr>
                <w:rFonts w:ascii="Work Sans" w:hAnsi="Work Sans"/>
              </w:rPr>
              <w:t>, two of Dennis’ PhD students in Science, are busy producing masks and visors for the Trust. A huge thank you to Dennis and the team.</w:t>
            </w:r>
          </w:p>
        </w:tc>
      </w:tr>
      <w:tr w:rsidR="003814B2" w14:paraId="6F9C0082" w14:textId="77777777" w:rsidTr="003814B2">
        <w:tc>
          <w:tcPr>
            <w:tcW w:w="5000" w:type="pct"/>
            <w:tcMar>
              <w:top w:w="0" w:type="dxa"/>
              <w:left w:w="108" w:type="dxa"/>
              <w:bottom w:w="0" w:type="dxa"/>
              <w:right w:w="108" w:type="dxa"/>
            </w:tcMar>
            <w:hideMark/>
          </w:tcPr>
          <w:p w14:paraId="0D397075" w14:textId="77777777" w:rsidR="003814B2" w:rsidRDefault="003814B2">
            <w:pPr>
              <w:spacing w:before="120" w:after="120"/>
            </w:pPr>
            <w:r>
              <w:rPr>
                <w:rFonts w:ascii="Work Sans" w:hAnsi="Work Sans"/>
              </w:rPr>
              <w:t xml:space="preserve">I am particularly keen to start sharing more of these fabulous examples of the university supporting our local communities and helping tackle the crisis. Over the next few weeks, our Communications team will start sharing them online. If you would like us to share the things that you are doing, please get in touch with Javier Bonet and </w:t>
            </w:r>
            <w:proofErr w:type="spellStart"/>
            <w:r>
              <w:rPr>
                <w:rFonts w:ascii="Work Sans" w:hAnsi="Work Sans"/>
              </w:rPr>
              <w:t>Gedminte</w:t>
            </w:r>
            <w:proofErr w:type="spellEnd"/>
            <w:r>
              <w:rPr>
                <w:rFonts w:ascii="Work Sans" w:hAnsi="Work Sans"/>
              </w:rPr>
              <w:t xml:space="preserve"> </w:t>
            </w:r>
            <w:proofErr w:type="spellStart"/>
            <w:r>
              <w:rPr>
                <w:rFonts w:ascii="Work Sans" w:hAnsi="Work Sans"/>
              </w:rPr>
              <w:t>Mikulenaite</w:t>
            </w:r>
            <w:proofErr w:type="spellEnd"/>
            <w:r>
              <w:rPr>
                <w:rFonts w:ascii="Work Sans" w:hAnsi="Work Sans"/>
              </w:rPr>
              <w:t xml:space="preserve">, if you </w:t>
            </w:r>
            <w:proofErr w:type="gramStart"/>
            <w:r>
              <w:rPr>
                <w:rFonts w:ascii="Work Sans" w:hAnsi="Work Sans"/>
              </w:rPr>
              <w:t>haven’t</w:t>
            </w:r>
            <w:proofErr w:type="gramEnd"/>
            <w:r>
              <w:rPr>
                <w:rFonts w:ascii="Work Sans" w:hAnsi="Work Sans"/>
              </w:rPr>
              <w:t xml:space="preserve"> already. However, if you are isolating at home or feeling overwhelmed with the amount of juggling you are having to do, please do not attempt to do anything else – staying well and safe is more important than anything.</w:t>
            </w:r>
          </w:p>
        </w:tc>
      </w:tr>
      <w:tr w:rsidR="003814B2" w14:paraId="131B79FE" w14:textId="77777777" w:rsidTr="003814B2">
        <w:tc>
          <w:tcPr>
            <w:tcW w:w="5000" w:type="pct"/>
            <w:tcMar>
              <w:top w:w="0" w:type="dxa"/>
              <w:left w:w="108" w:type="dxa"/>
              <w:bottom w:w="0" w:type="dxa"/>
              <w:right w:w="108" w:type="dxa"/>
            </w:tcMar>
            <w:hideMark/>
          </w:tcPr>
          <w:p w14:paraId="4ECC6A6B" w14:textId="77777777" w:rsidR="003814B2" w:rsidRDefault="003814B2">
            <w:pPr>
              <w:spacing w:before="120" w:after="120"/>
            </w:pPr>
            <w:r>
              <w:rPr>
                <w:rFonts w:ascii="Work Sans" w:hAnsi="Work Sans"/>
              </w:rPr>
              <w:t xml:space="preserve">From this week a lot of the senior team’s energy will be going towards scenario planning for our return to ‘normal’ and continuing to assess the various impacts of coronavirus on the university. We will be focussing on what a lifting of the lockdown this term could mean for us, and then working through the variety of scenarios for the next academic year. We will be as prepared as we can be for what is coming next and identify all risks that need to be mitigated in order to cause the least possible disruption. I am confident that we have the best team in place for this and have </w:t>
            </w:r>
            <w:r>
              <w:rPr>
                <w:rFonts w:ascii="Work Sans" w:hAnsi="Work Sans"/>
              </w:rPr>
              <w:lastRenderedPageBreak/>
              <w:t xml:space="preserve">been astounded by the level of hard work, </w:t>
            </w:r>
            <w:proofErr w:type="gramStart"/>
            <w:r>
              <w:rPr>
                <w:rFonts w:ascii="Work Sans" w:hAnsi="Work Sans"/>
              </w:rPr>
              <w:t>passion</w:t>
            </w:r>
            <w:proofErr w:type="gramEnd"/>
            <w:r>
              <w:rPr>
                <w:rFonts w:ascii="Work Sans" w:hAnsi="Work Sans"/>
              </w:rPr>
              <w:t xml:space="preserve"> and willingness from everyone associated with this university. </w:t>
            </w:r>
          </w:p>
        </w:tc>
      </w:tr>
      <w:tr w:rsidR="003814B2" w14:paraId="179876B9" w14:textId="77777777" w:rsidTr="003814B2">
        <w:tc>
          <w:tcPr>
            <w:tcW w:w="5000" w:type="pct"/>
            <w:tcMar>
              <w:top w:w="0" w:type="dxa"/>
              <w:left w:w="108" w:type="dxa"/>
              <w:bottom w:w="0" w:type="dxa"/>
              <w:right w:w="108" w:type="dxa"/>
            </w:tcMar>
            <w:hideMark/>
          </w:tcPr>
          <w:p w14:paraId="2023C710" w14:textId="77777777" w:rsidR="003814B2" w:rsidRDefault="003814B2">
            <w:pPr>
              <w:spacing w:before="120" w:after="120"/>
            </w:pPr>
            <w:r>
              <w:rPr>
                <w:rFonts w:ascii="Work Sans" w:hAnsi="Work Sans"/>
              </w:rPr>
              <w:lastRenderedPageBreak/>
              <w:t>Finally, I want to say a personal thank you to our staff that remain as key workers and continue to come into work regularly. Thank you, I know that the students and staff who benefit from this are extremely grateful to you all and appreciate how much you go above and beyond what we could possibly expect of you every single day.</w:t>
            </w:r>
            <w:bookmarkStart w:id="0" w:name="_GoBack"/>
            <w:bookmarkEnd w:id="0"/>
          </w:p>
        </w:tc>
      </w:tr>
      <w:tr w:rsidR="003814B2" w14:paraId="25A77080" w14:textId="77777777" w:rsidTr="003814B2">
        <w:tc>
          <w:tcPr>
            <w:tcW w:w="5000" w:type="pct"/>
            <w:tcMar>
              <w:top w:w="0" w:type="dxa"/>
              <w:left w:w="108" w:type="dxa"/>
              <w:bottom w:w="0" w:type="dxa"/>
              <w:right w:w="108" w:type="dxa"/>
            </w:tcMar>
            <w:hideMark/>
          </w:tcPr>
          <w:p w14:paraId="4F0F5CBD" w14:textId="77777777" w:rsidR="003814B2" w:rsidRDefault="003814B2">
            <w:pPr>
              <w:spacing w:before="120" w:after="120"/>
            </w:pPr>
            <w:r>
              <w:rPr>
                <w:rFonts w:ascii="Work Sans" w:hAnsi="Work Sans"/>
              </w:rPr>
              <w:t xml:space="preserve">Thank you all so much. </w:t>
            </w:r>
          </w:p>
          <w:p w14:paraId="1B65AE15" w14:textId="77777777" w:rsidR="003814B2" w:rsidRDefault="003814B2">
            <w:pPr>
              <w:spacing w:after="120"/>
            </w:pPr>
            <w:r>
              <w:t> </w:t>
            </w:r>
          </w:p>
          <w:p w14:paraId="26D412EE" w14:textId="77777777" w:rsidR="003814B2" w:rsidRDefault="003814B2">
            <w:pPr>
              <w:spacing w:after="120"/>
            </w:pPr>
            <w:r>
              <w:rPr>
                <w:rFonts w:ascii="Work Sans" w:hAnsi="Work Sans"/>
              </w:rPr>
              <w:t>Jane</w:t>
            </w:r>
          </w:p>
          <w:p w14:paraId="30E6E9E3" w14:textId="77777777" w:rsidR="003814B2" w:rsidRDefault="003814B2">
            <w:pPr>
              <w:spacing w:after="120"/>
            </w:pPr>
            <w:r>
              <w:rPr>
                <w:rFonts w:ascii="Work Sans" w:hAnsi="Work Sans"/>
                <w:color w:val="000000"/>
              </w:rPr>
              <w:t>Professor</w:t>
            </w:r>
            <w:r>
              <w:rPr>
                <w:rStyle w:val="apple-converted-space"/>
                <w:rFonts w:ascii="Work Sans" w:hAnsi="Work Sans"/>
                <w:color w:val="000000"/>
              </w:rPr>
              <w:t xml:space="preserve"> </w:t>
            </w:r>
            <w:r>
              <w:rPr>
                <w:rFonts w:ascii="Work Sans" w:hAnsi="Work Sans"/>
              </w:rPr>
              <w:t>Jane Harrington</w:t>
            </w:r>
            <w:r>
              <w:rPr>
                <w:rFonts w:ascii="Work Sans" w:hAnsi="Work Sans"/>
              </w:rPr>
              <w:br/>
            </w:r>
            <w:r>
              <w:rPr>
                <w:rFonts w:ascii="Work Sans" w:hAnsi="Work Sans"/>
                <w:color w:val="000000"/>
              </w:rPr>
              <w:t>Vice-Chancellor</w:t>
            </w:r>
          </w:p>
        </w:tc>
      </w:tr>
    </w:tbl>
    <w:p w14:paraId="23939978" w14:textId="77777777" w:rsidR="003814B2" w:rsidRDefault="003814B2" w:rsidP="003814B2">
      <w:pPr>
        <w:spacing w:after="120"/>
      </w:pPr>
      <w:r>
        <w:rPr>
          <w:rFonts w:ascii="Work Sans" w:hAnsi="Work Sans"/>
          <w:color w:val="FFFFFF"/>
        </w:rPr>
        <w:t> </w:t>
      </w:r>
    </w:p>
    <w:p w14:paraId="7073688F" w14:textId="77777777" w:rsidR="00201BE3" w:rsidRDefault="00201BE3"/>
    <w:sectPr w:rsidR="00201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B2"/>
    <w:rsid w:val="00201BE3"/>
    <w:rsid w:val="0038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E52A"/>
  <w15:chartTrackingRefBased/>
  <w15:docId w15:val="{31084C11-FCEC-4EB6-8162-8577E8BD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B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4B2"/>
    <w:rPr>
      <w:color w:val="0563C1"/>
      <w:u w:val="single"/>
    </w:rPr>
  </w:style>
  <w:style w:type="character" w:customStyle="1" w:styleId="apple-converted-space">
    <w:name w:val="apple-converted-space"/>
    <w:basedOn w:val="DefaultParagraphFont"/>
    <w:rsid w:val="0038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172D.94CA476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re.ac.uk/hr/occupational-health-and-wellbeing" TargetMode="External"/><Relationship Id="rId4" Type="http://schemas.openxmlformats.org/officeDocument/2006/relationships/styles" Target="styles.xml"/><Relationship Id="rId9" Type="http://schemas.openxmlformats.org/officeDocument/2006/relationships/hyperlink" Target="https://www.gre.ac.uk/wellbe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5211AC5DC9C40AEB5417CC6910382" ma:contentTypeVersion="13" ma:contentTypeDescription="Create a new document." ma:contentTypeScope="" ma:versionID="8e81c05de71c1a3e4f97b590f35b2196">
  <xsd:schema xmlns:xsd="http://www.w3.org/2001/XMLSchema" xmlns:xs="http://www.w3.org/2001/XMLSchema" xmlns:p="http://schemas.microsoft.com/office/2006/metadata/properties" xmlns:ns3="4574f464-faea-43d1-b5d1-810616d85e47" xmlns:ns4="5410694f-1ecf-4231-8e8a-245788da4287" targetNamespace="http://schemas.microsoft.com/office/2006/metadata/properties" ma:root="true" ma:fieldsID="02630ff87f2cfcf6fbe3d17193d768bc" ns3:_="" ns4:_="">
    <xsd:import namespace="4574f464-faea-43d1-b5d1-810616d85e47"/>
    <xsd:import namespace="5410694f-1ecf-4231-8e8a-245788da4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464-faea-43d1-b5d1-810616d8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694f-1ecf-4231-8e8a-245788da42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3F42A-C7DE-49E2-BE06-7E28C1D5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f464-faea-43d1-b5d1-810616d85e47"/>
    <ds:schemaRef ds:uri="5410694f-1ecf-4231-8e8a-245788da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2F4EA-1DC1-4274-A1C5-02298C410EED}">
  <ds:schemaRefs>
    <ds:schemaRef ds:uri="http://schemas.microsoft.com/sharepoint/v3/contenttype/forms"/>
  </ds:schemaRefs>
</ds:datastoreItem>
</file>

<file path=customXml/itemProps3.xml><?xml version="1.0" encoding="utf-8"?>
<ds:datastoreItem xmlns:ds="http://schemas.openxmlformats.org/officeDocument/2006/customXml" ds:itemID="{7AAD990C-D8BB-4642-A9A0-7E92F7E42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Reeves</dc:creator>
  <cp:keywords/>
  <dc:description/>
  <cp:lastModifiedBy>Toni Reeves</cp:lastModifiedBy>
  <cp:revision>1</cp:revision>
  <dcterms:created xsi:type="dcterms:W3CDTF">2020-04-22T14:01:00Z</dcterms:created>
  <dcterms:modified xsi:type="dcterms:W3CDTF">2020-04-22T14:01:00Z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0x01010079B5211AC5DC9C40AEB5417CC6910382</vt:lpwstr>
  </property>
</Properties>
</file>